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36FE2D4" w:rsidR="00A156C3" w:rsidRPr="00A156C3" w:rsidRDefault="00A54F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Tour India in 90 mins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17A026E" w:rsidR="00A156C3" w:rsidRPr="00A156C3" w:rsidRDefault="00201A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54F9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54F91">
              <w:rPr>
                <w:rFonts w:ascii="Verdana" w:eastAsia="Times New Roman" w:hAnsi="Verdana" w:cs="Times New Roman"/>
                <w:b/>
                <w:lang w:eastAsia="en-GB"/>
              </w:rPr>
              <w:t>03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 w:rsidR="00A54F91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CA810F0" w:rsidR="00A156C3" w:rsidRPr="00A156C3" w:rsidRDefault="00A54F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Hindu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DB00533" w:rsidR="00EB5320" w:rsidRPr="00B817BD" w:rsidRDefault="00A54F9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Sushil Krishna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921E1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921E1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921E1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7FAD8CE4" w:rsidR="00CE1AAA" w:rsidRDefault="00201A01">
            <w:r>
              <w:t>Fire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7E709122" w:rsidR="00CE1AAA" w:rsidRDefault="00201A01">
            <w:r>
              <w:t>Possible event of nearby fire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33B0F4F7" w:rsidR="00CE1AAA" w:rsidRDefault="00201A01">
            <w:r>
              <w:t>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6B2881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2A1BA47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1810F00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269BF2AA" w:rsidR="00CE1AAA" w:rsidRPr="00201A01" w:rsidRDefault="00201A01">
            <w:pPr>
              <w:rPr>
                <w:rFonts w:ascii="Lucida Sans" w:hAnsi="Lucida Sans"/>
              </w:rPr>
            </w:pPr>
            <w:r w:rsidRPr="00201A01">
              <w:rPr>
                <w:rFonts w:ascii="Lucida Sans" w:hAnsi="Lucida Sans"/>
              </w:rPr>
              <w:t>Determine fire assessment of venue (The Cube) and ensure that all event coordinators are aware of fire safety procedures as well as contacts for emergency services.</w:t>
            </w:r>
            <w:r>
              <w:rPr>
                <w:rFonts w:ascii="Lucida Sans" w:hAnsi="Lucida Sans"/>
              </w:rPr>
              <w:t xml:space="preserve"> Evacuation of Premises if necessary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DB3B76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56EE537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0041548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48714F9E" w:rsidR="00CE1AAA" w:rsidRDefault="00201A01">
            <w:r>
              <w:t>Inform guests of fire safety procedures prior to the event and location of emergency exits. Committee is to ensure all exits are clear throughout the event.</w:t>
            </w:r>
          </w:p>
        </w:tc>
      </w:tr>
      <w:tr w:rsidR="00CE1AAA" w14:paraId="3C5F0443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3670242" w:rsidR="00CE1AAA" w:rsidRDefault="00201A01">
            <w:r>
              <w:t>Crowd management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1B7771EA" w:rsidR="00CE1AAA" w:rsidRDefault="00201A01">
            <w:r>
              <w:t xml:space="preserve">Possible overcrowding if more guests attend than expected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62A5AFB7" w:rsidR="00CE1AAA" w:rsidRDefault="00201A01">
            <w:r>
              <w:t>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F7CC12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300A11E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0D5D17D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1019284D" w:rsidR="00CE1AAA" w:rsidRPr="00957A37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Allow for limited number of tickets to be sold thus controlling the number of guests at the venue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7FE3BF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6530D1F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B2B413E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0B09FED8" w:rsidR="00CE1AAA" w:rsidRDefault="00201A01">
            <w:r>
              <w:t>Monitor crowds throughout the event to ensure numbers are accounted for.</w:t>
            </w:r>
          </w:p>
        </w:tc>
      </w:tr>
      <w:tr w:rsidR="00CE1AAA" w14:paraId="3C5F044F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01ECF3E6" w:rsidR="00CE1AAA" w:rsidRDefault="00642193" w:rsidP="00642193">
            <w:r>
              <w:lastRenderedPageBreak/>
              <w:t xml:space="preserve">1. </w:t>
            </w:r>
            <w:r w:rsidR="00201A01">
              <w:t>Equipment (usage)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8F5BA64" w:rsidR="00CE1AAA" w:rsidRDefault="00201A01">
            <w:r>
              <w:t xml:space="preserve">Personal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1965DCA2" w:rsidR="00CE1AAA" w:rsidRDefault="00201A01">
            <w:r>
              <w:t>User; 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F4FF370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82546B9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5994A38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61D7700B" w:rsidR="00CE1AAA" w:rsidRPr="00957A37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Equipment to be provided and supervised by SUSU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86FCF2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E0B2A9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3D6D64A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53A769AF" w:rsidR="00CE1AAA" w:rsidRDefault="00201A01">
            <w:r>
              <w:t>Committee will ensure that hazardous equipment will not be accessible to guests. Should any injury occur, the committee will contact the duty manager or emergency services if required.</w:t>
            </w:r>
          </w:p>
        </w:tc>
      </w:tr>
      <w:tr w:rsidR="00CE1AAA" w14:paraId="3C5F045B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2FC8D7AE" w:rsidR="00CE1AAA" w:rsidRDefault="00642193">
            <w:r>
              <w:t xml:space="preserve">2. </w:t>
            </w:r>
            <w:r w:rsidR="00201A01">
              <w:t>Equipment (set up)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2DDEE1C" w:rsidR="00CE1AAA" w:rsidRDefault="00201A01">
            <w:r>
              <w:t>Personal injury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576E51C" w:rsidR="00CE1AAA" w:rsidRDefault="00201A01">
            <w:r>
              <w:t>User; 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546A2C0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31990EA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1D22C2B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3F1BCB26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Equipment to be provided and supervised by SUSU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64239C6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533C4A1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28BB424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5A" w14:textId="36936C30" w:rsidR="00CE1AAA" w:rsidRPr="00201A01" w:rsidRDefault="00201A01">
            <w:r>
              <w:rPr>
                <w:rFonts w:ascii="Lucida Sans" w:hAnsi="Lucida Sans"/>
              </w:rPr>
              <w:t xml:space="preserve">Set up to take place before arrival of guests. Appropriate training to be provided to those responsible for the </w:t>
            </w:r>
            <w:r w:rsidR="00A54F91">
              <w:rPr>
                <w:rFonts w:ascii="Lucida Sans" w:hAnsi="Lucida Sans"/>
              </w:rPr>
              <w:t>relevant equipment</w:t>
            </w:r>
            <w:r>
              <w:rPr>
                <w:rFonts w:ascii="Lucida Sans" w:hAnsi="Lucida Sans"/>
              </w:rPr>
              <w:t xml:space="preserve"> </w:t>
            </w:r>
          </w:p>
        </w:tc>
      </w:tr>
      <w:tr w:rsidR="00CE1AAA" w14:paraId="3C5F0467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441E4B7" w:rsidR="00CE1AAA" w:rsidRDefault="00642193">
            <w:r>
              <w:t xml:space="preserve">3. </w:t>
            </w:r>
            <w:r w:rsidR="00201A01">
              <w:t>Walking/Dancing on stage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0332B404" w:rsidR="00CE1AAA" w:rsidRDefault="00201A01">
            <w:r>
              <w:t>Personal injury, stage damage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80A5302" w:rsidR="00CE1AAA" w:rsidRDefault="00A54F91">
            <w:r>
              <w:t>Speakers</w:t>
            </w:r>
            <w:r w:rsidR="00201A01">
              <w:t xml:space="preserve"> and Models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08272EB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664F100F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771FDFB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7669B2A3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stage provided by SUSU is level and stable.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7C18A003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6FD36DA8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6BECD121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66" w14:textId="05140E65" w:rsidR="00CE1AAA" w:rsidRDefault="00201A01">
            <w:r>
              <w:t xml:space="preserve">Inform </w:t>
            </w:r>
            <w:r w:rsidR="00A54F91">
              <w:t>speakers and</w:t>
            </w:r>
            <w:r>
              <w:t xml:space="preserve"> dancers of safety precautions. Should injury occur, the committee will contact the duty manager or emergency services if required.</w:t>
            </w:r>
          </w:p>
        </w:tc>
      </w:tr>
      <w:tr w:rsidR="00CE1AAA" w14:paraId="3C5F047F" w14:textId="77777777" w:rsidTr="009921E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E2B5691" w:rsidR="00CE1AAA" w:rsidRDefault="009921E1">
            <w:r>
              <w:lastRenderedPageBreak/>
              <w:t>4</w:t>
            </w:r>
            <w:r w:rsidR="00642193">
              <w:t xml:space="preserve">. </w:t>
            </w:r>
            <w:r w:rsidR="00201A01">
              <w:t>Noise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3470FFFE" w:rsidR="00CE1AAA" w:rsidRDefault="00201A01">
            <w:r>
              <w:t>Disturbance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5B124101" w:rsidR="00CE1AAA" w:rsidRDefault="00201A01">
            <w:r>
              <w:t>Staff, Attendees and neighbours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4E5ADC83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54085F39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603A009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27BED724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Monitor sound levels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0ECA6C7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5922E5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2C34CC5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7E" w14:textId="55A9B63D" w:rsidR="00CE1AAA" w:rsidRDefault="00201A01">
            <w:r>
              <w:rPr>
                <w:rFonts w:ascii="Lucida Sans" w:hAnsi="Lucida Sans"/>
                <w:b/>
              </w:rPr>
              <w:t>Committee will liaise with SUSU staff to determine the appropriate noise levels for the night and will work to ensure they are kept at the agreed levels throughout the night.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9921E1">
        <w:trPr>
          <w:trHeight w:val="676"/>
        </w:trPr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C91F1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4064D84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5F5A1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356B71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BD888D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921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Binali Patel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277C63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r w:rsidR="009921E1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9921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Binali</w:t>
            </w:r>
            <w:bookmarkStart w:id="0" w:name="_GoBack"/>
            <w:bookmarkEnd w:id="0"/>
            <w:r w:rsidR="009921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Patel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D242C9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921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19/03/19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BDEE" w14:textId="77777777" w:rsidR="0082749B" w:rsidRDefault="0082749B" w:rsidP="00AC47B4">
      <w:pPr>
        <w:spacing w:after="0" w:line="240" w:lineRule="auto"/>
      </w:pPr>
      <w:r>
        <w:separator/>
      </w:r>
    </w:p>
  </w:endnote>
  <w:endnote w:type="continuationSeparator" w:id="0">
    <w:p w14:paraId="692FAF78" w14:textId="77777777" w:rsidR="0082749B" w:rsidRDefault="0082749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EA79" w14:textId="77777777" w:rsidR="0082749B" w:rsidRDefault="0082749B" w:rsidP="00AC47B4">
      <w:pPr>
        <w:spacing w:after="0" w:line="240" w:lineRule="auto"/>
      </w:pPr>
      <w:r>
        <w:separator/>
      </w:r>
    </w:p>
  </w:footnote>
  <w:footnote w:type="continuationSeparator" w:id="0">
    <w:p w14:paraId="357BD8AE" w14:textId="77777777" w:rsidR="0082749B" w:rsidRDefault="0082749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FA0"/>
    <w:multiLevelType w:val="hybridMultilevel"/>
    <w:tmpl w:val="0FB6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A01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193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58E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2749B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21E1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F91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7185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29CE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0A5E5-A407-A147-AF6F-4BE0FF14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Binali Patel</cp:lastModifiedBy>
  <cp:revision>2</cp:revision>
  <cp:lastPrinted>2016-04-18T12:10:00Z</cp:lastPrinted>
  <dcterms:created xsi:type="dcterms:W3CDTF">2019-03-19T09:46:00Z</dcterms:created>
  <dcterms:modified xsi:type="dcterms:W3CDTF">2019-03-19T09:46:00Z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