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5"/>
        <w:gridCol w:w="4493"/>
        <w:gridCol w:w="2526"/>
        <w:gridCol w:w="1225"/>
        <w:gridCol w:w="2071"/>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5FBF0469" w:rsidR="00E22DF1" w:rsidRDefault="006A1E18">
            <w:pPr>
              <w:spacing w:after="0" w:line="240" w:lineRule="auto"/>
              <w:ind w:left="170"/>
              <w:rPr>
                <w:rFonts w:ascii="Verdana" w:eastAsia="Verdana" w:hAnsi="Verdana" w:cs="Verdana"/>
                <w:b/>
              </w:rPr>
            </w:pPr>
            <w:r>
              <w:rPr>
                <w:rFonts w:ascii="Verdana" w:eastAsia="Verdana" w:hAnsi="Verdana" w:cs="Verdana"/>
                <w:b/>
              </w:rPr>
              <w:t>Indo Food Night</w:t>
            </w:r>
            <w:r w:rsidR="00F0231B">
              <w:rPr>
                <w:rFonts w:ascii="Verdana" w:eastAsia="Verdana" w:hAnsi="Verdana" w:cs="Verdana"/>
                <w:b/>
              </w:rPr>
              <w:t xml:space="preserve"> Generic Risk Assess</w:t>
            </w:r>
            <w:r w:rsidR="00A6463B">
              <w:rPr>
                <w:rFonts w:ascii="Verdana" w:eastAsia="Verdana" w:hAnsi="Verdana" w:cs="Verdana"/>
                <w:b/>
              </w:rPr>
              <w:t>ment</w:t>
            </w:r>
          </w:p>
          <w:p w14:paraId="1B31F686" w14:textId="7266C309" w:rsidR="00E22DF1" w:rsidRDefault="00A6463B">
            <w:pPr>
              <w:spacing w:after="0" w:line="240" w:lineRule="auto"/>
              <w:ind w:left="170"/>
            </w:pPr>
            <w:r>
              <w:rPr>
                <w:rFonts w:ascii="Verdana" w:eastAsia="Verdana" w:hAnsi="Verdana" w:cs="Verdana"/>
                <w:i/>
              </w:rPr>
              <w:t xml:space="preserve">Indoor food social at Stanley Studios </w:t>
            </w:r>
            <w:proofErr w:type="spellStart"/>
            <w:r>
              <w:rPr>
                <w:rFonts w:ascii="Verdana" w:eastAsia="Verdana" w:hAnsi="Verdana" w:cs="Verdana"/>
                <w:i/>
              </w:rPr>
              <w:t>Portswood</w:t>
            </w:r>
            <w:proofErr w:type="spellEnd"/>
            <w:r>
              <w:rPr>
                <w:rFonts w:ascii="Verdana" w:eastAsia="Verdana" w:hAnsi="Verdana" w:cs="Verdana"/>
                <w:i/>
              </w:rPr>
              <w:t xml:space="preserve"> SO17 3BD, 7pm 21</w:t>
            </w:r>
            <w:r w:rsidRPr="00A6463B">
              <w:rPr>
                <w:rFonts w:ascii="Verdana" w:eastAsia="Verdana" w:hAnsi="Verdana" w:cs="Verdana"/>
                <w:i/>
                <w:vertAlign w:val="superscript"/>
              </w:rPr>
              <w:t>st</w:t>
            </w:r>
            <w:r>
              <w:rPr>
                <w:rFonts w:ascii="Verdana" w:eastAsia="Verdana" w:hAnsi="Verdana" w:cs="Verdana"/>
                <w:i/>
              </w:rPr>
              <w:t xml:space="preserve"> of November 2021</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271C1D"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08D6793E" w:rsidR="006A1E18" w:rsidRDefault="006A1E18">
            <w:pPr>
              <w:spacing w:after="0" w:line="240" w:lineRule="auto"/>
              <w:ind w:left="170"/>
            </w:pPr>
            <w:r>
              <w:t>21/11/21</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297AF1" w14:textId="77777777" w:rsidR="00E22DF1" w:rsidRDefault="00F0231B">
            <w:pPr>
              <w:spacing w:after="0" w:line="240" w:lineRule="auto"/>
              <w:ind w:left="170"/>
              <w:rPr>
                <w:rFonts w:ascii="Verdana" w:eastAsia="Verdana" w:hAnsi="Verdana" w:cs="Verdana"/>
                <w:b/>
              </w:rPr>
            </w:pPr>
            <w:r>
              <w:rPr>
                <w:rFonts w:ascii="Verdana" w:eastAsia="Verdana" w:hAnsi="Verdana" w:cs="Verdana"/>
                <w:b/>
              </w:rPr>
              <w:t>Last review date</w:t>
            </w:r>
          </w:p>
          <w:p w14:paraId="1F438780" w14:textId="27FA2EA0" w:rsidR="00C8499A" w:rsidRDefault="00C8499A">
            <w:pPr>
              <w:spacing w:after="0" w:line="240" w:lineRule="auto"/>
              <w:ind w:left="170"/>
            </w:pPr>
            <w:r>
              <w:rPr>
                <w:rFonts w:ascii="Verdana" w:eastAsia="Verdana" w:hAnsi="Verdana" w:cs="Verdana"/>
                <w:b/>
              </w:rPr>
              <w:t>21/11/21</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CA87EF" w14:textId="77777777" w:rsidR="00E22DF1" w:rsidRDefault="00F0231B">
            <w:pPr>
              <w:spacing w:after="0" w:line="240" w:lineRule="auto"/>
              <w:ind w:left="170"/>
              <w:rPr>
                <w:rFonts w:ascii="Verdana" w:eastAsia="Verdana" w:hAnsi="Verdana" w:cs="Verdana"/>
                <w:b/>
              </w:rPr>
            </w:pPr>
            <w:r>
              <w:rPr>
                <w:rFonts w:ascii="Verdana" w:eastAsia="Verdana" w:hAnsi="Verdana" w:cs="Verdana"/>
                <w:b/>
              </w:rPr>
              <w:t>SUSU [Society Name]</w:t>
            </w:r>
          </w:p>
          <w:p w14:paraId="554C6A83" w14:textId="06C1ECB5" w:rsidR="00A6463B" w:rsidRDefault="00A6463B">
            <w:pPr>
              <w:spacing w:after="0" w:line="240" w:lineRule="auto"/>
              <w:ind w:left="170"/>
            </w:pPr>
            <w:r>
              <w:t>INDOSOC</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68C491" w14:textId="77777777" w:rsidR="00E22DF1" w:rsidRDefault="00F0231B">
            <w:pPr>
              <w:spacing w:after="0" w:line="240" w:lineRule="auto"/>
              <w:ind w:left="170"/>
              <w:rPr>
                <w:rFonts w:ascii="Verdana" w:eastAsia="Verdana" w:hAnsi="Verdana" w:cs="Verdana"/>
                <w:b/>
              </w:rPr>
            </w:pPr>
            <w:r>
              <w:rPr>
                <w:rFonts w:ascii="Verdana" w:eastAsia="Verdana" w:hAnsi="Verdana" w:cs="Verdana"/>
                <w:b/>
              </w:rPr>
              <w:t>Assessor</w:t>
            </w:r>
          </w:p>
          <w:p w14:paraId="6F9F1554" w14:textId="7B58DAA6" w:rsidR="00A6463B" w:rsidRDefault="00A6463B">
            <w:pPr>
              <w:spacing w:after="0" w:line="240" w:lineRule="auto"/>
              <w:ind w:left="170"/>
            </w:pP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6A3F7DF0" w:rsidR="006A1E18" w:rsidRDefault="006A1E18">
            <w:pPr>
              <w:spacing w:after="0" w:line="240" w:lineRule="auto"/>
              <w:ind w:left="170"/>
            </w:pPr>
            <w:r>
              <w:t>Alyssa Walsh</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574B59"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President</w:t>
            </w:r>
          </w:p>
          <w:p w14:paraId="1E8B401B" w14:textId="64912EAA" w:rsidR="00A6463B" w:rsidRDefault="00A6463B">
            <w:pPr>
              <w:spacing w:after="0" w:line="240" w:lineRule="auto"/>
              <w:ind w:left="170"/>
            </w:pPr>
            <w:r>
              <w:rPr>
                <w:i/>
              </w:rPr>
              <w:t xml:space="preserve">Angela </w:t>
            </w:r>
            <w:proofErr w:type="spellStart"/>
            <w:r>
              <w:rPr>
                <w:i/>
              </w:rPr>
              <w:t>Wijanarko</w:t>
            </w:r>
            <w:proofErr w:type="spellEnd"/>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t xml:space="preserve">Slips, </w:t>
            </w:r>
            <w:proofErr w:type="gramStart"/>
            <w:r>
              <w:rPr>
                <w:rFonts w:ascii="Calibri" w:eastAsia="Calibri" w:hAnsi="Calibri" w:cs="Calibri"/>
              </w:rPr>
              <w:t>trips</w:t>
            </w:r>
            <w:proofErr w:type="gramEnd"/>
            <w:r>
              <w:rPr>
                <w:rFonts w:ascii="Calibri" w:eastAsia="Calibri" w:hAnsi="Calibri" w:cs="Calibri"/>
              </w:rPr>
              <w:t xml:space="preserve">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 xml:space="preserve">Participants may become at risk </w:t>
            </w:r>
            <w:proofErr w:type="gramStart"/>
            <w:r>
              <w:rPr>
                <w:rFonts w:ascii="Calibri" w:eastAsia="Calibri" w:hAnsi="Calibri" w:cs="Calibri"/>
              </w:rPr>
              <w:t>as a result of</w:t>
            </w:r>
            <w:proofErr w:type="gramEnd"/>
            <w:r>
              <w:rPr>
                <w:rFonts w:ascii="Calibri" w:eastAsia="Calibri" w:hAnsi="Calibri" w:cs="Calibri"/>
              </w:rPr>
              <w:t xml:space="preserve">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Committee to select ‘student friendly’ bars/clubs and contact them in advance to </w:t>
            </w:r>
            <w:r>
              <w:rPr>
                <w:rFonts w:ascii="Calibri" w:eastAsia="Calibri" w:hAnsi="Calibri" w:cs="Calibri"/>
              </w:rPr>
              <w:lastRenderedPageBreak/>
              <w:t>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proofErr w:type="gramStart"/>
            <w:r>
              <w:rPr>
                <w:rFonts w:ascii="Calibri" w:eastAsia="Calibri" w:hAnsi="Calibri" w:cs="Calibri"/>
              </w:rPr>
              <w:t>Vehicles</w:t>
            </w:r>
            <w:proofErr w:type="gramEnd"/>
            <w:r>
              <w:rPr>
                <w:rFonts w:ascii="Calibri" w:eastAsia="Calibri" w:hAnsi="Calibri" w:cs="Calibri"/>
              </w:rPr>
              <w:t xml:space="preserve">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proofErr w:type="gramStart"/>
            <w:r>
              <w:rPr>
                <w:rFonts w:ascii="Calibri" w:eastAsia="Calibri" w:hAnsi="Calibri" w:cs="Calibri"/>
              </w:rPr>
              <w:t>E.g.</w:t>
            </w:r>
            <w:proofErr w:type="gramEnd"/>
            <w:r>
              <w:rPr>
                <w:rFonts w:ascii="Calibri" w:eastAsia="Calibri" w:hAnsi="Calibri" w:cs="Calibri"/>
              </w:rPr>
              <w:t xml:space="preserve">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lastRenderedPageBreak/>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Collectors will prioritise own safety, advised to not confront any potential thief. If </w:t>
            </w:r>
            <w:r>
              <w:rPr>
                <w:rFonts w:ascii="Calibri" w:eastAsia="Calibri" w:hAnsi="Calibri" w:cs="Calibri"/>
              </w:rPr>
              <w:lastRenderedPageBreak/>
              <w:t>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w:t>
            </w:r>
            <w:r>
              <w:rPr>
                <w:rFonts w:ascii="Calibri" w:eastAsia="Calibri" w:hAnsi="Calibri" w:cs="Calibri"/>
              </w:rPr>
              <w:lastRenderedPageBreak/>
              <w:t xml:space="preserve">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Warn those attending to prepare by wearing appropriate clothing and footwear </w:t>
            </w:r>
            <w:proofErr w:type="gramStart"/>
            <w:r>
              <w:rPr>
                <w:rFonts w:ascii="Calibri" w:eastAsia="Calibri" w:hAnsi="Calibri" w:cs="Calibri"/>
                <w:color w:val="000000"/>
              </w:rPr>
              <w:t>e.g.</w:t>
            </w:r>
            <w:proofErr w:type="gramEnd"/>
            <w:r>
              <w:rPr>
                <w:rFonts w:ascii="Calibri" w:eastAsia="Calibri" w:hAnsi="Calibri" w:cs="Calibri"/>
                <w:color w:val="000000"/>
              </w:rPr>
              <w:t xml:space="preserve">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w:t>
            </w:r>
            <w:proofErr w:type="gramStart"/>
            <w:r>
              <w:rPr>
                <w:rFonts w:ascii="Calibri" w:eastAsia="Calibri" w:hAnsi="Calibri" w:cs="Calibri"/>
              </w:rPr>
              <w:t>in the area of</w:t>
            </w:r>
            <w:proofErr w:type="gramEnd"/>
            <w:r>
              <w:rPr>
                <w:rFonts w:ascii="Calibri" w:eastAsia="Calibri" w:hAnsi="Calibri" w:cs="Calibri"/>
              </w:rPr>
              <w:t xml:space="preserve">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roofErr w:type="gramStart"/>
            <w:r>
              <w:rPr>
                <w:rFonts w:ascii="Calibri" w:eastAsia="Calibri" w:hAnsi="Calibri" w:cs="Calibri"/>
              </w:rPr>
              <w:t>general public</w:t>
            </w:r>
            <w:proofErr w:type="gramEnd"/>
            <w:r>
              <w:rPr>
                <w:rFonts w:ascii="Calibri" w:eastAsia="Calibri" w:hAnsi="Calibri" w:cs="Calibri"/>
              </w:rPr>
              <w:t xml:space="preserve">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 xml:space="preserve">Assault, </w:t>
            </w:r>
            <w:proofErr w:type="gramStart"/>
            <w:r>
              <w:rPr>
                <w:rFonts w:ascii="Calibri" w:eastAsia="Calibri" w:hAnsi="Calibri" w:cs="Calibri"/>
              </w:rPr>
              <w:t>Violence</w:t>
            </w:r>
            <w:proofErr w:type="gramEnd"/>
            <w:r>
              <w:rPr>
                <w:rFonts w:ascii="Calibri" w:eastAsia="Calibri" w:hAnsi="Calibri" w:cs="Calibri"/>
              </w:rPr>
              <w:t xml:space="preserv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w:t>
            </w:r>
            <w:proofErr w:type="gramStart"/>
            <w:r>
              <w:rPr>
                <w:rFonts w:ascii="Calibri" w:eastAsia="Calibri" w:hAnsi="Calibri" w:cs="Calibri"/>
              </w:rPr>
              <w:t>ended</w:t>
            </w:r>
            <w:proofErr w:type="gramEnd"/>
            <w:r>
              <w:rPr>
                <w:rFonts w:ascii="Calibri" w:eastAsia="Calibri" w:hAnsi="Calibri" w:cs="Calibri"/>
              </w:rPr>
              <w:t xml:space="preserve">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lastRenderedPageBreak/>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w:t>
            </w:r>
            <w:proofErr w:type="gramStart"/>
            <w:r>
              <w:rPr>
                <w:rFonts w:ascii="Calibri" w:eastAsia="Calibri" w:hAnsi="Calibri" w:cs="Calibri"/>
              </w:rPr>
              <w:t>e.g.</w:t>
            </w:r>
            <w:proofErr w:type="gramEnd"/>
            <w:r>
              <w:rPr>
                <w:rFonts w:ascii="Calibri" w:eastAsia="Calibri" w:hAnsi="Calibri" w:cs="Calibri"/>
              </w:rPr>
              <w:t xml:space="preserve">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w:t>
            </w:r>
            <w:proofErr w:type="gramStart"/>
            <w:r>
              <w:rPr>
                <w:rFonts w:ascii="Calibri" w:eastAsia="Calibri" w:hAnsi="Calibri" w:cs="Calibri"/>
                <w:b/>
              </w:rPr>
              <w:t>e.g.</w:t>
            </w:r>
            <w:proofErr w:type="gramEnd"/>
            <w:r>
              <w:rPr>
                <w:rFonts w:ascii="Calibri" w:eastAsia="Calibri" w:hAnsi="Calibri" w:cs="Calibri"/>
                <w:b/>
              </w:rPr>
              <w:t xml:space="preserve">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w:t>
            </w:r>
            <w:proofErr w:type="gramStart"/>
            <w:r>
              <w:rPr>
                <w:rFonts w:ascii="Calibri" w:eastAsia="Calibri" w:hAnsi="Calibri" w:cs="Calibri"/>
              </w:rPr>
              <w:t>e.g.</w:t>
            </w:r>
            <w:proofErr w:type="gramEnd"/>
            <w:r>
              <w:rPr>
                <w:rFonts w:ascii="Calibri" w:eastAsia="Calibri" w:hAnsi="Calibri" w:cs="Calibri"/>
              </w:rPr>
              <w:t xml:space="preserve">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680"/>
        <w:gridCol w:w="1651"/>
        <w:gridCol w:w="1193"/>
        <w:gridCol w:w="1269"/>
        <w:gridCol w:w="1055"/>
        <w:gridCol w:w="2742"/>
        <w:gridCol w:w="1580"/>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A4B1AE9" w:rsidR="00E22DF1" w:rsidRDefault="00C80A66">
            <w:pPr>
              <w:spacing w:after="0" w:line="240" w:lineRule="auto"/>
              <w:rPr>
                <w:rFonts w:ascii="Calibri" w:eastAsia="Calibri" w:hAnsi="Calibri" w:cs="Calibri"/>
              </w:rPr>
            </w:pPr>
            <w:r>
              <w:rPr>
                <w:rFonts w:ascii="Calibri" w:eastAsia="Calibri" w:hAnsi="Calibri" w:cs="Calibri"/>
              </w:rPr>
              <w:t>15/11/21</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5E059A7C" w:rsidR="00E22DF1" w:rsidRDefault="00C80A66">
            <w:pPr>
              <w:spacing w:after="0" w:line="240" w:lineRule="auto"/>
              <w:rPr>
                <w:rFonts w:ascii="Calibri" w:eastAsia="Calibri" w:hAnsi="Calibri" w:cs="Calibri"/>
              </w:rPr>
            </w:pPr>
            <w:r>
              <w:rPr>
                <w:rFonts w:ascii="Calibri" w:eastAsia="Calibri" w:hAnsi="Calibri" w:cs="Calibri"/>
              </w:rPr>
              <w:t>20/11/21</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lastRenderedPageBreak/>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DDF7416" w:rsidR="00E22DF1" w:rsidRDefault="00C80A66">
            <w:pPr>
              <w:spacing w:after="0" w:line="240" w:lineRule="auto"/>
              <w:rPr>
                <w:rFonts w:ascii="Calibri" w:eastAsia="Calibri" w:hAnsi="Calibri" w:cs="Calibri"/>
              </w:rPr>
            </w:pPr>
            <w:r>
              <w:rPr>
                <w:rFonts w:ascii="Calibri" w:eastAsia="Calibri" w:hAnsi="Calibri" w:cs="Calibri"/>
              </w:rPr>
              <w:t>20/11/21</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18949BDC" w:rsidR="00E22DF1" w:rsidRDefault="00C80A66">
            <w:pPr>
              <w:spacing w:after="0" w:line="240" w:lineRule="auto"/>
              <w:rPr>
                <w:rFonts w:ascii="Calibri" w:eastAsia="Calibri" w:hAnsi="Calibri" w:cs="Calibri"/>
              </w:rPr>
            </w:pPr>
            <w:r>
              <w:rPr>
                <w:rFonts w:ascii="Calibri" w:eastAsia="Calibri" w:hAnsi="Calibri" w:cs="Calibri"/>
              </w:rPr>
              <w:t>20/11/21</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4B6233F4" w:rsidR="00E22DF1" w:rsidRDefault="00C80A66">
            <w:pPr>
              <w:spacing w:after="0" w:line="240" w:lineRule="auto"/>
              <w:rPr>
                <w:rFonts w:ascii="Calibri" w:eastAsia="Calibri" w:hAnsi="Calibri" w:cs="Calibri"/>
              </w:rPr>
            </w:pPr>
            <w:r>
              <w:rPr>
                <w:rFonts w:ascii="Calibri" w:eastAsia="Calibri" w:hAnsi="Calibri" w:cs="Calibri"/>
              </w:rPr>
              <w:t>Committee will remind attendees to alert them if they have developed symptoms of COVID-19</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530F1978" w:rsidR="00E22DF1" w:rsidRDefault="00C80A66">
            <w:pPr>
              <w:spacing w:after="0" w:line="240" w:lineRule="auto"/>
              <w:rPr>
                <w:rFonts w:ascii="Calibri" w:eastAsia="Calibri" w:hAnsi="Calibri" w:cs="Calibri"/>
              </w:rPr>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5E790ABE" w:rsidR="00E22DF1" w:rsidRDefault="00C80A66">
            <w:pPr>
              <w:spacing w:after="0" w:line="240" w:lineRule="auto"/>
              <w:rPr>
                <w:rFonts w:ascii="Calibri" w:eastAsia="Calibri" w:hAnsi="Calibri" w:cs="Calibri"/>
              </w:rPr>
            </w:pPr>
            <w:r>
              <w:rPr>
                <w:rFonts w:ascii="Calibri" w:eastAsia="Calibri" w:hAnsi="Calibri" w:cs="Calibri"/>
              </w:rPr>
              <w:t>20/11/21</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69931ADA" w:rsidR="00E22DF1" w:rsidRDefault="00C80A66">
            <w:pPr>
              <w:spacing w:after="0" w:line="240" w:lineRule="auto"/>
              <w:rPr>
                <w:rFonts w:ascii="Calibri" w:eastAsia="Calibri" w:hAnsi="Calibri" w:cs="Calibri"/>
              </w:rPr>
            </w:pPr>
            <w:r>
              <w:rPr>
                <w:rFonts w:ascii="Calibri" w:eastAsia="Calibri" w:hAnsi="Calibri" w:cs="Calibri"/>
              </w:rPr>
              <w:t>20/11/21</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5903674E" w:rsidR="00E22DF1" w:rsidRDefault="00C80A66">
            <w:pPr>
              <w:spacing w:after="0" w:line="240" w:lineRule="auto"/>
              <w:rPr>
                <w:rFonts w:ascii="Calibri" w:eastAsia="Calibri" w:hAnsi="Calibri" w:cs="Calibri"/>
              </w:rPr>
            </w:pPr>
            <w:r>
              <w:rPr>
                <w:rFonts w:ascii="Calibri" w:eastAsia="Calibri" w:hAnsi="Calibri" w:cs="Calibri"/>
              </w:rPr>
              <w:t>Committee will take a LFT before attending the event</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29EFCF7" w:rsidR="00E22DF1" w:rsidRDefault="00C80A66">
            <w:pPr>
              <w:spacing w:after="0" w:line="240" w:lineRule="auto"/>
              <w:rPr>
                <w:rFonts w:ascii="Calibri" w:eastAsia="Calibri" w:hAnsi="Calibri" w:cs="Calibri"/>
              </w:rPr>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0377A3E0" w:rsidR="00E22DF1" w:rsidRDefault="00C80A66">
            <w:pPr>
              <w:spacing w:after="0" w:line="240" w:lineRule="auto"/>
              <w:rPr>
                <w:rFonts w:ascii="Calibri" w:eastAsia="Calibri" w:hAnsi="Calibri" w:cs="Calibri"/>
              </w:rPr>
            </w:pPr>
            <w:r>
              <w:rPr>
                <w:rFonts w:ascii="Calibri" w:eastAsia="Calibri" w:hAnsi="Calibri" w:cs="Calibri"/>
              </w:rPr>
              <w:t>21/11/21</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00D33D76" w:rsidR="00E22DF1" w:rsidRDefault="00C80A66">
            <w:pPr>
              <w:spacing w:after="0" w:line="240" w:lineRule="auto"/>
              <w:rPr>
                <w:rFonts w:ascii="Calibri" w:eastAsia="Calibri" w:hAnsi="Calibri" w:cs="Calibri"/>
              </w:rPr>
            </w:pPr>
            <w:r>
              <w:rPr>
                <w:rFonts w:ascii="Calibri" w:eastAsia="Calibri" w:hAnsi="Calibri" w:cs="Calibri"/>
              </w:rPr>
              <w:t>21/11/21</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6AD6FA3A" w:rsidR="00E22DF1" w:rsidRDefault="00C80A66">
            <w:pPr>
              <w:spacing w:after="0" w:line="240" w:lineRule="auto"/>
              <w:rPr>
                <w:rFonts w:ascii="Calibri" w:eastAsia="Calibri" w:hAnsi="Calibri" w:cs="Calibri"/>
              </w:rPr>
            </w:pPr>
            <w:r>
              <w:rPr>
                <w:rFonts w:ascii="Calibri" w:eastAsia="Calibri" w:hAnsi="Calibri" w:cs="Calibri"/>
              </w:rPr>
              <w:t>Committee will ensure that all attendees are able to show a negative COVID-19 test result</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544A66F3" w:rsidR="00E22DF1" w:rsidRDefault="00C80A66">
            <w:pPr>
              <w:spacing w:after="0" w:line="240" w:lineRule="auto"/>
              <w:rPr>
                <w:rFonts w:ascii="Calibri" w:eastAsia="Calibri" w:hAnsi="Calibri" w:cs="Calibri"/>
              </w:rPr>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3368EF31" w:rsidR="00E22DF1" w:rsidRDefault="00C80A66">
            <w:pPr>
              <w:spacing w:after="0" w:line="240" w:lineRule="auto"/>
              <w:rPr>
                <w:rFonts w:ascii="Calibri" w:eastAsia="Calibri" w:hAnsi="Calibri" w:cs="Calibri"/>
              </w:rPr>
            </w:pPr>
            <w:r>
              <w:rPr>
                <w:rFonts w:ascii="Calibri" w:eastAsia="Calibri" w:hAnsi="Calibri" w:cs="Calibri"/>
              </w:rPr>
              <w:t>21/11/21</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0AD8AEEC" w:rsidR="00E22DF1" w:rsidRDefault="00C80A66">
            <w:pPr>
              <w:spacing w:after="0" w:line="240" w:lineRule="auto"/>
              <w:rPr>
                <w:rFonts w:ascii="Calibri" w:eastAsia="Calibri" w:hAnsi="Calibri" w:cs="Calibri"/>
              </w:rPr>
            </w:pPr>
            <w:r>
              <w:rPr>
                <w:rFonts w:ascii="Calibri" w:eastAsia="Calibri" w:hAnsi="Calibri" w:cs="Calibri"/>
              </w:rPr>
              <w:t>21/11/21</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4C92A914" w:rsidR="00E22DF1" w:rsidRDefault="00C80A66">
            <w:pPr>
              <w:spacing w:after="0" w:line="240" w:lineRule="auto"/>
              <w:rPr>
                <w:rFonts w:ascii="Lucida Sans" w:eastAsia="Lucida Sans" w:hAnsi="Lucida Sans" w:cs="Lucida Sans"/>
                <w:color w:val="000000"/>
              </w:rPr>
            </w:pPr>
            <w:r>
              <w:rPr>
                <w:rFonts w:ascii="Lucida Sans" w:eastAsia="Lucida Sans" w:hAnsi="Lucida Sans" w:cs="Lucida Sans"/>
                <w:noProof/>
                <w:color w:val="000000"/>
              </w:rPr>
              <mc:AlternateContent>
                <mc:Choice Requires="wpi">
                  <w:drawing>
                    <wp:anchor distT="0" distB="0" distL="114300" distR="114300" simplePos="0" relativeHeight="251667456" behindDoc="0" locked="0" layoutInCell="1" allowOverlap="1" wp14:anchorId="1A275BD9" wp14:editId="58AFC200">
                      <wp:simplePos x="0" y="0"/>
                      <wp:positionH relativeFrom="column">
                        <wp:posOffset>2390140</wp:posOffset>
                      </wp:positionH>
                      <wp:positionV relativeFrom="paragraph">
                        <wp:posOffset>-23495</wp:posOffset>
                      </wp:positionV>
                      <wp:extent cx="523690" cy="354365"/>
                      <wp:effectExtent l="38100" t="38100" r="0" b="26670"/>
                      <wp:wrapNone/>
                      <wp:docPr id="11" name="Ink 11"/>
                      <wp:cNvGraphicFramePr>
                        <a:graphicFrameLocks xmlns:a="http://schemas.openxmlformats.org/drawingml/2006/main"/>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w14:cNvContentPartPr>
                            </w14:nvContentPartPr>
                            <w14:xfrm>
                              <a:off x="0" y="0"/>
                              <a:ext cx="523690" cy="354365"/>
                            </w14:xfrm>
                          </w14:contentPart>
                        </a:graphicData>
                      </a:graphic>
                    </wp:anchor>
                  </w:drawing>
                </mc:Choice>
                <mc:Fallback>
                  <w:pict>
                    <v:shapetype w14:anchorId="626A71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87.85pt;margin-top:-2.2pt;width:41.95pt;height:28.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">
                      <v:imagedata r:id="rId18" o:title=""/>
                      <o:lock v:ext="edit" rotation="t" aspectratio="f"/>
                    </v:shape>
                  </w:pict>
                </mc:Fallback>
              </mc:AlternateContent>
            </w:r>
            <w:r w:rsidR="00F0231B">
              <w:rPr>
                <w:rFonts w:ascii="Lucida Sans" w:eastAsia="Lucida Sans" w:hAnsi="Lucida Sans" w:cs="Lucida Sans"/>
                <w:color w:val="000000"/>
              </w:rPr>
              <w:t>Responsible manager’s signature:</w:t>
            </w:r>
            <w:r>
              <w:rPr>
                <w:rFonts w:ascii="Lucida Sans" w:eastAsia="Lucida Sans" w:hAnsi="Lucida Sans" w:cs="Lucida Sans"/>
                <w:color w:val="000000"/>
              </w:rPr>
              <w:t xml:space="preserve"> </w:t>
            </w:r>
          </w:p>
          <w:p w14:paraId="6D51EA1D" w14:textId="4B101C51"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77777777" w:rsidR="00E22DF1" w:rsidRDefault="00F0231B">
            <w:pPr>
              <w:spacing w:after="0" w:line="240" w:lineRule="auto"/>
            </w:pPr>
            <w:r>
              <w:rPr>
                <w:rFonts w:ascii="Lucida Sans" w:eastAsia="Lucida Sans" w:hAnsi="Lucida Sans" w:cs="Lucida Sans"/>
                <w:color w:val="000000"/>
              </w:rPr>
              <w:t>Responsible manager’s signature:</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27E7F8CE" w:rsidR="00E22DF1" w:rsidRDefault="00F0231B">
            <w:pPr>
              <w:spacing w:after="0" w:line="240" w:lineRule="auto"/>
            </w:pPr>
            <w:r>
              <w:rPr>
                <w:rFonts w:ascii="Lucida Sans" w:eastAsia="Lucida Sans" w:hAnsi="Lucida Sans" w:cs="Lucida Sans"/>
                <w:color w:val="000000"/>
              </w:rPr>
              <w:t>Print name:</w:t>
            </w:r>
            <w:r w:rsidR="00C80A66">
              <w:rPr>
                <w:rFonts w:ascii="Lucida Sans" w:eastAsia="Lucida Sans" w:hAnsi="Lucida Sans" w:cs="Lucida Sans"/>
                <w:color w:val="000000"/>
              </w:rPr>
              <w:t xml:space="preserve"> Alyssa Walsh</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4A541B0F" w:rsidR="00E22DF1" w:rsidRDefault="00F0231B">
            <w:pPr>
              <w:spacing w:after="0" w:line="240" w:lineRule="auto"/>
            </w:pPr>
            <w:r>
              <w:rPr>
                <w:rFonts w:ascii="Lucida Sans" w:eastAsia="Lucida Sans" w:hAnsi="Lucida Sans" w:cs="Lucida Sans"/>
                <w:color w:val="000000"/>
              </w:rPr>
              <w:t>Date:</w:t>
            </w:r>
            <w:r w:rsidR="00C80A66">
              <w:rPr>
                <w:rFonts w:ascii="Lucida Sans" w:eastAsia="Lucida Sans" w:hAnsi="Lucida Sans" w:cs="Lucida Sans"/>
                <w:color w:val="000000"/>
              </w:rPr>
              <w:t xml:space="preserve"> 21/11/21</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1EA17"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Print name:</w:t>
            </w:r>
          </w:p>
          <w:p w14:paraId="12F3D849" w14:textId="29934749" w:rsidR="00C80A66" w:rsidRDefault="00C80A66">
            <w:pPr>
              <w:spacing w:after="0" w:line="240" w:lineRule="auto"/>
            </w:pPr>
            <w:r>
              <w:rPr>
                <w:rFonts w:ascii="Lucida Sans" w:eastAsia="Lucida Sans" w:hAnsi="Lucida Sans" w:cs="Lucida Sans"/>
                <w:color w:val="000000"/>
              </w:rPr>
              <w:t xml:space="preserve"> Angela </w:t>
            </w:r>
            <w:proofErr w:type="spellStart"/>
            <w:r>
              <w:rPr>
                <w:rFonts w:ascii="Lucida Sans" w:eastAsia="Lucida Sans" w:hAnsi="Lucida Sans" w:cs="Lucida Sans"/>
                <w:color w:val="000000"/>
              </w:rPr>
              <w:t>Wijanarko</w:t>
            </w:r>
            <w:proofErr w:type="spellEnd"/>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00186"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p>
          <w:p w14:paraId="2FBD1913" w14:textId="1B9456A2" w:rsidR="00C80A66" w:rsidRDefault="00C80A66">
            <w:pPr>
              <w:spacing w:after="0" w:line="240" w:lineRule="auto"/>
            </w:pPr>
            <w:r>
              <w:rPr>
                <w:rFonts w:ascii="Lucida Sans" w:eastAsia="Lucida Sans" w:hAnsi="Lucida Sans" w:cs="Lucida Sans"/>
                <w:color w:val="000000"/>
              </w:rPr>
              <w:t>21/11/21</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lastRenderedPageBreak/>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5"/>
  </w:num>
  <w:num w:numId="3">
    <w:abstractNumId w:val="1"/>
  </w:num>
  <w:num w:numId="4">
    <w:abstractNumId w:val="21"/>
  </w:num>
  <w:num w:numId="5">
    <w:abstractNumId w:val="52"/>
  </w:num>
  <w:num w:numId="6">
    <w:abstractNumId w:val="10"/>
  </w:num>
  <w:num w:numId="7">
    <w:abstractNumId w:val="61"/>
  </w:num>
  <w:num w:numId="8">
    <w:abstractNumId w:val="18"/>
  </w:num>
  <w:num w:numId="9">
    <w:abstractNumId w:val="57"/>
  </w:num>
  <w:num w:numId="10">
    <w:abstractNumId w:val="42"/>
  </w:num>
  <w:num w:numId="11">
    <w:abstractNumId w:val="60"/>
  </w:num>
  <w:num w:numId="12">
    <w:abstractNumId w:val="37"/>
  </w:num>
  <w:num w:numId="13">
    <w:abstractNumId w:val="59"/>
  </w:num>
  <w:num w:numId="14">
    <w:abstractNumId w:val="22"/>
  </w:num>
  <w:num w:numId="15">
    <w:abstractNumId w:val="34"/>
  </w:num>
  <w:num w:numId="16">
    <w:abstractNumId w:val="53"/>
  </w:num>
  <w:num w:numId="17">
    <w:abstractNumId w:val="32"/>
  </w:num>
  <w:num w:numId="18">
    <w:abstractNumId w:val="7"/>
  </w:num>
  <w:num w:numId="19">
    <w:abstractNumId w:val="13"/>
  </w:num>
  <w:num w:numId="20">
    <w:abstractNumId w:val="6"/>
  </w:num>
  <w:num w:numId="21">
    <w:abstractNumId w:val="14"/>
  </w:num>
  <w:num w:numId="22">
    <w:abstractNumId w:val="33"/>
  </w:num>
  <w:num w:numId="23">
    <w:abstractNumId w:val="46"/>
  </w:num>
  <w:num w:numId="24">
    <w:abstractNumId w:val="16"/>
  </w:num>
  <w:num w:numId="25">
    <w:abstractNumId w:val="15"/>
  </w:num>
  <w:num w:numId="26">
    <w:abstractNumId w:val="9"/>
  </w:num>
  <w:num w:numId="27">
    <w:abstractNumId w:val="31"/>
  </w:num>
  <w:num w:numId="28">
    <w:abstractNumId w:val="11"/>
  </w:num>
  <w:num w:numId="29">
    <w:abstractNumId w:val="8"/>
  </w:num>
  <w:num w:numId="30">
    <w:abstractNumId w:val="44"/>
  </w:num>
  <w:num w:numId="31">
    <w:abstractNumId w:val="64"/>
  </w:num>
  <w:num w:numId="32">
    <w:abstractNumId w:val="4"/>
  </w:num>
  <w:num w:numId="33">
    <w:abstractNumId w:val="5"/>
  </w:num>
  <w:num w:numId="34">
    <w:abstractNumId w:val="51"/>
  </w:num>
  <w:num w:numId="35">
    <w:abstractNumId w:val="35"/>
  </w:num>
  <w:num w:numId="36">
    <w:abstractNumId w:val="39"/>
  </w:num>
  <w:num w:numId="37">
    <w:abstractNumId w:val="47"/>
  </w:num>
  <w:num w:numId="38">
    <w:abstractNumId w:val="26"/>
  </w:num>
  <w:num w:numId="39">
    <w:abstractNumId w:val="50"/>
  </w:num>
  <w:num w:numId="40">
    <w:abstractNumId w:val="20"/>
  </w:num>
  <w:num w:numId="41">
    <w:abstractNumId w:val="29"/>
  </w:num>
  <w:num w:numId="42">
    <w:abstractNumId w:val="49"/>
  </w:num>
  <w:num w:numId="43">
    <w:abstractNumId w:val="63"/>
  </w:num>
  <w:num w:numId="44">
    <w:abstractNumId w:val="54"/>
  </w:num>
  <w:num w:numId="45">
    <w:abstractNumId w:val="36"/>
  </w:num>
  <w:num w:numId="46">
    <w:abstractNumId w:val="0"/>
  </w:num>
  <w:num w:numId="47">
    <w:abstractNumId w:val="2"/>
  </w:num>
  <w:num w:numId="48">
    <w:abstractNumId w:val="23"/>
  </w:num>
  <w:num w:numId="49">
    <w:abstractNumId w:val="56"/>
  </w:num>
  <w:num w:numId="50">
    <w:abstractNumId w:val="19"/>
  </w:num>
  <w:num w:numId="51">
    <w:abstractNumId w:val="48"/>
  </w:num>
  <w:num w:numId="52">
    <w:abstractNumId w:val="25"/>
  </w:num>
  <w:num w:numId="53">
    <w:abstractNumId w:val="43"/>
  </w:num>
  <w:num w:numId="54">
    <w:abstractNumId w:val="27"/>
  </w:num>
  <w:num w:numId="55">
    <w:abstractNumId w:val="41"/>
  </w:num>
  <w:num w:numId="56">
    <w:abstractNumId w:val="30"/>
  </w:num>
  <w:num w:numId="57">
    <w:abstractNumId w:val="17"/>
  </w:num>
  <w:num w:numId="58">
    <w:abstractNumId w:val="62"/>
  </w:num>
  <w:num w:numId="59">
    <w:abstractNumId w:val="28"/>
  </w:num>
  <w:num w:numId="60">
    <w:abstractNumId w:val="24"/>
  </w:num>
  <w:num w:numId="61">
    <w:abstractNumId w:val="12"/>
  </w:num>
  <w:num w:numId="62">
    <w:abstractNumId w:val="38"/>
  </w:num>
  <w:num w:numId="63">
    <w:abstractNumId w:val="40"/>
  </w:num>
  <w:num w:numId="64">
    <w:abstractNumId w:val="58"/>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6A1E18"/>
    <w:rsid w:val="00A6463B"/>
    <w:rsid w:val="00C80A66"/>
    <w:rsid w:val="00C8499A"/>
    <w:rsid w:val="00E014C5"/>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customXml" Target="ink/ink1.xml"/><Relationship Id="rId2" Type="http://schemas.openxmlformats.org/officeDocument/2006/relationships/styles" Target="styles.xml"/><Relationship Id="rId16" Type="http://schemas.openxmlformats.org/officeDocument/2006/relationships/hyperlink" Target="mailto:unisecurity@soton.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3T00:45:44.843"/>
    </inkml:context>
    <inkml:brush xml:id="br0">
      <inkml:brushProperty name="width" value="0.025" units="cm"/>
      <inkml:brushProperty name="height" value="0.025" units="cm"/>
    </inkml:brush>
  </inkml:definitions>
  <inkml:trace contextRef="#ctx0" brushRef="#br0">31 803 24575,'0'-28'0,"0"-12"0,6-1 0,2-19 0,5 18 0,1-7 0,-1 10 0,-1 9 0,0-7 0,-6 21 0,4-11 0,-9 12 0,7 1 0,-7 1 0,2 5 0,0 4 0,-2-2 0,2 2 0,0 0 0,-1 0 0,4 4 0,-1 3 0,3 7 0,0 4 0,-2 14 0,2-6 0,-1 15 0,4-15 0,1 14 0,0-5 0,-5 7 0,3-7 0,-4-3 0,4-8 0,-5 1 0,4-1 0,-4-6 0,0-1 0,2-5 0,-7-1 0,7 0 0,-6 1 0,2-1 0,-3-1 0,-5-2 0,-13-2 0,0-2 0,-11 0 0,1 0 0,6 0 0,-7 0 0,1 0 0,5 0 0,1 0 0,3-4 0,5 2 0,-1-5 0,2 6 0,9-6 0,-2 6 0,1-2 0,1 0 0,-1 2 0,11-2 0,2 3 0,18-6 0,-3 0 0,5-5 0,-8-4 0,1 4 0,-7-3 0,5 0 0,-9 0 0,4-7 0,-2-7 0,-2 6 0,1-7 0,-1 9 0,-4 0 0,2 5 0,-8 2 0,4 6 0,-4-1 0,3 4 0,-2-2 0,2 2 0,-3-2 0,2 3 0,-1 3 0,2 18 0,-3-3 0,0 22 0,0-7 0,0 19 0,0-8 0,0 8 0,0-11 0,0-8 0,0 7 0,0-15 0,0 1 0,0-10 0,0-6 0,0 0 0,0 0 0,0-5 0,0-16 0,0-2 0,0-31 0,0 3 0,0-18 0,14-1 0,-4 1 0,11 10 0,-7 2 0,-1 12 0,-1 8 0,-1 2 0,-2 13 0,-1 5 0,0 4 0,-1 5 0,0-2 0,0 3 0,-1 0 0,2 0 0,-1 0 0,0 0 0,0 3 0,2 7 0,-5 4 0,1 6 0,-5 9 0,0-7 0,0 15 0,0-15 0,0 6 0,0-8 0,0-5 0,0 4 0,-9-9 0,-2 4 0,-10-4 0,1-4 0,0-2 0,-9-4 0,7 0 0,-7 0 0,15 0 0,1 0 0,5 0 0,1 0 0,0 0 0,0 0 0,3 2 0,7 8 0,9 11 0,7 10 0,7 7 0,9 5 0,-7-4 0,1 3 0,-7-11 0,-10-3 0,2-13 0,-6-2 0,0-6 0,-1 0 0,-3 1 0,1-4 0,-4-18 0,1-8 0,-2-8 0,7-18 0,-5 23 0,5-22 0,-3 25 0,-3-1 0,4 10 0,-5 6 0,0-1 0,0 1 0,0 0 0,0-4 0,3 3 0,-2-3 0,2 3 0,-3 1 0,0-6 0,3 7 0,-2-6 0,3 19 0,-4 20 0,0 5 0,0 28 0,0-8 0,0 0 0,0-11 0,0-13 0,0-8 0,0-5 0,0-2 0,2-9 0,2-1 0,2-6 0,10-15 0,-5-7 0,14-14 0,-5 1 0,3 7 0,-4-5 0,-4 13 0,-5 1 0,-1 9 0,-2 5 0,0 1 0,0 3 0,-1 0 0,-3 7 0,0 7 0,-3 3 0,0 7 0,0 1 0,0-7 0,0-1 0,0-6 0,0 1 0,0-2 0,2-2 0,2-1 0,2-3 0,3-9 0,1-10 0,5-4 0,-1-13 0,-1 19 0,-2-10 0,-3 18 0,0-1 0,-4 12 0,0 9 0,-4 5 0,0 4 0,0-5 0,0-2 0,0-6 0,2-3 0,2-1 0,2-3 0,0 0 0,0 0 0,-2 2 0,-2 2 0,-2 3 0,0 0 0,0 6 0,0-4 0,0 4 0,0-6 0,0 0 0,0 0 0,0-1 0,0 0 0,0 1 0,0 0 0,0 1 0,0-1 0,0 0 0,0 0 0,0 1 0,0-2 0,3-2 0,0-1 0,4-3 0,1-9 0,1-2 0,1-10 0,2-7 0,-1-2 0,21-33 0,-15 18 0,34-41 0,-28 42 0,21-42 0,-4 26-219,-17 15 0,1-1 219,20-24 0,-4 4 0,-9 6 0,-8 27 0,-2-6 0,-8 25 0,-4 1 0,-2 5 0,-3 4 0,-1 1 0</inkml:trace>
  <inkml:trace contextRef="#ctx0" brushRef="#br0" timeOffset="1755">1045 856 24575,'14'-7'0,"-4"3"0,3-4 0,-6 4 0,6-4 0,-4 0 0,9-2 0,-8-3 0,16-5 0,-9-3 0,4 5 0,-8 3 0,-5 5 0,-1 1 0,0-1 0,0 1 0,1 0 0,-1-1 0,0 1 0,1 0 0,-1-1 0,-3 1 0,2 3 0,-5-3 0,5 6 0,-6-2 0,3 3 0</inkml:trace>
  <inkml:trace contextRef="#ctx0" brushRef="#br0" timeOffset="2623">923 431 24575,'0'0'0</inkml:trace>
  <inkml:trace contextRef="#ctx0" brushRef="#br0" timeOffset="3368">1138 692 24575,'0'0'0</inkml:trace>
  <inkml:trace contextRef="#ctx0" brushRef="#br0" timeOffset="5925">1454 850 24575,'-22'0'0,"-4"0"0,-4 0 0,-18 0 0,-9 0 0,-38 0 0,-9 0 0,49 0 0,1 0 0,-49 0 0,10 0 0,49 0 0,-14 0 0,25 0 0,-16 0 0,11 0 0,-12 0 0,9 0 0,-8 0 0,10 0 0,9 0 0,-7-6 0,6 4 0,0-3 0,8 5 0,4 0 0,10 0 0,-4 0 0,5 0 0,-5 0 0,5-4 0,-11 4 0,4-4 0,1 4 0,1 0 0,5-3 0,-3 2 0,4-2 0,-2 3 0,2 0 0,2 0 0,1-3 0,-2 2 0,6-5 0,-1 6 0,11-3 0,11-2 0,2 3 0,13-9 0,-5 9 0,7-9 0,11 2 0,-7 2 0,7-6 0,-11 6 0,1-6 0,-9 6 0,7-5 0,-7 5 0,0-9 0,7 2 0,-15-1 0,6 0 0,-8 3 0,9-9 0,-7 9 0,6-10 0,-8 7 0,0-1 0,-4-3 0,3 4 0,-10 1 0,6-5 0,-8 10 0,2-1 0,-5 4 0,2 2 0,-5-3 0,2 0 0,-3 1 0,0-7 0,0 4 0,0-9 0,-3 9 0,-2-10 0,-9 9 0,4-4 0,-4 0 0,1 4 0,3 0 0,-9 1 0,11 5 0,-11-1 0,10-2 0,-4 6 0,6-5 0,-1 5 0,1-2 0,0 3 0,-1 0 0,1 0 0,0 0 0,-1 0 0,1 0 0,0 0 0,0 0 0,3 2 0,2 1 0,2 4 0,0 6 0,0 9 0,0 8 0,5 9 0,2-1 0,1 11 0,3-7 0,-10 7 0,10-19 0,-10 6 0,8-14 0,-8 6 0,3-8 0,1 0 0,-4 0 0,3 8 0,1-6 0,-4 6 0,3-13 0,-4 4 0,0-11 0,0 5 0,0-5 0,0-1 0,0 0 0,0 0 0,0-1 0,0 0 0,0 1 0,0 0 0,0 1 0,0-1 0,0 0 0,0 1 0,4-1 0,-4 0 0,4 0 0,-4-3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Alyssa Walsh (arw2g19)</cp:lastModifiedBy>
  <cp:revision>3</cp:revision>
  <dcterms:created xsi:type="dcterms:W3CDTF">2022-04-23T00:46:00Z</dcterms:created>
  <dcterms:modified xsi:type="dcterms:W3CDTF">2022-04-23T00:47:00Z</dcterms:modified>
</cp:coreProperties>
</file>