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23B0E755" w14:textId="5C99B3BB" w:rsidR="00D95783" w:rsidRPr="00A0219F" w:rsidRDefault="000E759B" w:rsidP="7A186E2F">
            <w:pPr>
              <w:rPr>
                <w:rFonts w:ascii="Verdana" w:eastAsia="Times New Roman" w:hAnsi="Verdana" w:cs="Times New Roman"/>
                <w:lang w:eastAsia="en-GB"/>
              </w:rPr>
            </w:pPr>
            <w:r w:rsidRPr="00A0219F">
              <w:rPr>
                <w:rFonts w:ascii="Verdana" w:eastAsia="Times New Roman" w:hAnsi="Verdana" w:cs="Times New Roman"/>
                <w:lang w:eastAsia="en-GB"/>
              </w:rPr>
              <w:t>OASIS BASH</w:t>
            </w:r>
          </w:p>
          <w:p w14:paraId="782DFC76" w14:textId="774CC10D" w:rsidR="159C476B" w:rsidRPr="00A0219F" w:rsidRDefault="159C476B" w:rsidP="7A186E2F">
            <w:pPr>
              <w:pStyle w:val="ListParagraph"/>
              <w:ind w:left="530"/>
              <w:rPr>
                <w:rFonts w:ascii="Verdana" w:eastAsia="Times New Roman" w:hAnsi="Verdana" w:cs="Times New Roman"/>
                <w:lang w:eastAsia="en-GB"/>
              </w:rPr>
            </w:pPr>
          </w:p>
          <w:p w14:paraId="5E421C3E" w14:textId="19D4B96B" w:rsidR="00D95783" w:rsidRPr="00A0219F" w:rsidRDefault="000E759B" w:rsidP="7A186E2F">
            <w:pPr>
              <w:pStyle w:val="ListParagraph"/>
              <w:ind w:left="170"/>
              <w:rPr>
                <w:rFonts w:ascii="Verdana" w:eastAsia="Times New Roman" w:hAnsi="Verdana" w:cs="Times New Roman"/>
                <w:lang w:eastAsia="en-GB"/>
              </w:rPr>
            </w:pPr>
            <w:r w:rsidRPr="00A0219F">
              <w:rPr>
                <w:rFonts w:ascii="Verdana" w:eastAsia="Times New Roman" w:hAnsi="Verdana" w:cs="Times New Roman"/>
                <w:lang w:eastAsia="en-GB"/>
              </w:rPr>
              <w:t xml:space="preserve">OASIS BASH is a clubbing event that is organised and led by OASIS, comprising of the presidents and vice presidents of participating Southeast and East Asian societies. </w:t>
            </w:r>
          </w:p>
          <w:p w14:paraId="4398416C" w14:textId="32ACC8C7" w:rsidR="159C476B" w:rsidRPr="00A0219F" w:rsidRDefault="159C476B" w:rsidP="7A186E2F">
            <w:pPr>
              <w:ind w:left="170"/>
              <w:rPr>
                <w:rFonts w:ascii="Verdana" w:eastAsia="Times New Roman" w:hAnsi="Verdana" w:cs="Times New Roman"/>
                <w:lang w:eastAsia="en-GB"/>
              </w:rPr>
            </w:pPr>
          </w:p>
          <w:p w14:paraId="6E2CF8B9" w14:textId="01C1DE7F" w:rsidR="00D95783" w:rsidRPr="00A0219F" w:rsidRDefault="000E759B" w:rsidP="7A186E2F">
            <w:pPr>
              <w:pStyle w:val="ListParagraph"/>
              <w:numPr>
                <w:ilvl w:val="0"/>
                <w:numId w:val="6"/>
              </w:numPr>
              <w:rPr>
                <w:rFonts w:ascii="Verdana" w:eastAsia="Times New Roman" w:hAnsi="Verdana" w:cs="Times New Roman"/>
                <w:lang w:eastAsia="en-GB"/>
              </w:rPr>
            </w:pPr>
            <w:r w:rsidRPr="00A0219F">
              <w:rPr>
                <w:rFonts w:ascii="Verdana" w:eastAsia="Times New Roman" w:hAnsi="Verdana" w:cs="Times New Roman"/>
                <w:lang w:eastAsia="en-GB"/>
              </w:rPr>
              <w:t xml:space="preserve">Location: </w:t>
            </w:r>
            <w:proofErr w:type="spellStart"/>
            <w:r w:rsidRPr="00A0219F">
              <w:rPr>
                <w:rFonts w:ascii="Verdana" w:eastAsia="Times New Roman" w:hAnsi="Verdana" w:cs="Times New Roman"/>
                <w:lang w:eastAsia="en-GB"/>
              </w:rPr>
              <w:t>Sobar</w:t>
            </w:r>
            <w:proofErr w:type="spellEnd"/>
            <w:r w:rsidRPr="00A0219F">
              <w:rPr>
                <w:rFonts w:ascii="Verdana" w:eastAsia="Times New Roman" w:hAnsi="Verdana" w:cs="Times New Roman"/>
                <w:lang w:eastAsia="en-GB"/>
              </w:rPr>
              <w:t xml:space="preserve"> Nightclub 98 </w:t>
            </w:r>
            <w:proofErr w:type="spellStart"/>
            <w:r w:rsidRPr="00A0219F">
              <w:rPr>
                <w:rFonts w:ascii="Verdana" w:eastAsia="Times New Roman" w:hAnsi="Verdana" w:cs="Times New Roman"/>
                <w:lang w:eastAsia="en-GB"/>
              </w:rPr>
              <w:t>Bevois</w:t>
            </w:r>
            <w:proofErr w:type="spellEnd"/>
            <w:r w:rsidRPr="00A0219F">
              <w:rPr>
                <w:rFonts w:ascii="Verdana" w:eastAsia="Times New Roman" w:hAnsi="Verdana" w:cs="Times New Roman"/>
                <w:lang w:eastAsia="en-GB"/>
              </w:rPr>
              <w:t xml:space="preserve"> Valley Rd, Southampton SO14 0JZ</w:t>
            </w:r>
          </w:p>
          <w:p w14:paraId="267E8B11" w14:textId="0A43FCB8" w:rsidR="00D95783" w:rsidRPr="00A0219F" w:rsidRDefault="000E759B" w:rsidP="7A186E2F">
            <w:pPr>
              <w:pStyle w:val="ListParagraph"/>
              <w:numPr>
                <w:ilvl w:val="0"/>
                <w:numId w:val="5"/>
              </w:numPr>
              <w:rPr>
                <w:rFonts w:ascii="Verdana" w:eastAsia="Times New Roman" w:hAnsi="Verdana" w:cs="Times New Roman"/>
                <w:lang w:eastAsia="en-GB"/>
              </w:rPr>
            </w:pPr>
            <w:r w:rsidRPr="00A0219F">
              <w:rPr>
                <w:rFonts w:ascii="Verdana" w:eastAsia="Times New Roman" w:hAnsi="Verdana" w:cs="Times New Roman"/>
                <w:lang w:eastAsia="en-GB"/>
              </w:rPr>
              <w:t xml:space="preserve">Timing: </w:t>
            </w:r>
            <w:r w:rsidR="00513B68">
              <w:rPr>
                <w:rFonts w:ascii="Verdana" w:eastAsia="Times New Roman" w:hAnsi="Verdana" w:cs="Times New Roman"/>
                <w:lang w:eastAsia="en-GB"/>
              </w:rPr>
              <w:t>12</w:t>
            </w:r>
            <w:r w:rsidRPr="00A0219F">
              <w:rPr>
                <w:rFonts w:ascii="Verdana" w:eastAsia="Times New Roman" w:hAnsi="Verdana" w:cs="Times New Roman"/>
                <w:vertAlign w:val="superscript"/>
                <w:lang w:eastAsia="en-GB"/>
              </w:rPr>
              <w:t>rd</w:t>
            </w:r>
            <w:r w:rsidRPr="00A0219F">
              <w:rPr>
                <w:rFonts w:ascii="Verdana" w:eastAsia="Times New Roman" w:hAnsi="Verdana" w:cs="Times New Roman"/>
                <w:lang w:eastAsia="en-GB"/>
              </w:rPr>
              <w:t xml:space="preserve"> </w:t>
            </w:r>
            <w:r w:rsidR="00513B68">
              <w:rPr>
                <w:rFonts w:ascii="Verdana" w:eastAsia="Times New Roman" w:hAnsi="Verdana" w:cs="Times New Roman"/>
                <w:lang w:eastAsia="en-GB"/>
              </w:rPr>
              <w:t>February 2026</w:t>
            </w:r>
            <w:r w:rsidRPr="00A0219F">
              <w:rPr>
                <w:rFonts w:ascii="Verdana" w:eastAsia="Times New Roman" w:hAnsi="Verdana" w:cs="Times New Roman"/>
                <w:lang w:eastAsia="en-GB"/>
              </w:rPr>
              <w:t xml:space="preserve"> 22:00-02:00</w:t>
            </w:r>
          </w:p>
          <w:p w14:paraId="3C5F03FD" w14:textId="7DF65C58" w:rsidR="00D95783" w:rsidRPr="00A0219F" w:rsidRDefault="000E759B" w:rsidP="7A186E2F">
            <w:pPr>
              <w:pStyle w:val="ListParagraph"/>
              <w:numPr>
                <w:ilvl w:val="0"/>
                <w:numId w:val="5"/>
              </w:numPr>
              <w:rPr>
                <w:rFonts w:ascii="Verdana" w:eastAsia="Times New Roman" w:hAnsi="Verdana" w:cs="Times New Roman"/>
                <w:lang w:eastAsia="en-GB"/>
              </w:rPr>
            </w:pPr>
            <w:r w:rsidRPr="00A0219F">
              <w:rPr>
                <w:rFonts w:ascii="Verdana" w:eastAsia="Times New Roman" w:hAnsi="Verdana" w:cs="Times New Roman"/>
                <w:lang w:eastAsia="en-GB"/>
              </w:rPr>
              <w:t xml:space="preserve">Capacity: </w:t>
            </w:r>
            <w:r w:rsidR="00194689">
              <w:rPr>
                <w:rFonts w:ascii="Verdana" w:eastAsia="Times New Roman" w:hAnsi="Verdana" w:cs="Times New Roman"/>
                <w:lang w:eastAsia="en-GB"/>
              </w:rPr>
              <w:t>5</w:t>
            </w:r>
            <w:r w:rsidRPr="00A0219F">
              <w:rPr>
                <w:rFonts w:ascii="Verdana" w:eastAsia="Times New Roman" w:hAnsi="Verdana" w:cs="Times New Roman"/>
                <w:lang w:eastAsia="en-GB"/>
              </w:rPr>
              <w:t>00 people</w:t>
            </w:r>
          </w:p>
        </w:tc>
        <w:tc>
          <w:tcPr>
            <w:tcW w:w="319" w:type="pct"/>
          </w:tcPr>
          <w:p w14:paraId="3C5F03FE" w14:textId="601BC479" w:rsidR="00D95783" w:rsidRPr="00A0219F" w:rsidRDefault="00D95783" w:rsidP="71690F9D">
            <w:pPr>
              <w:pStyle w:val="ListParagraph"/>
              <w:ind w:left="170"/>
              <w:rPr>
                <w:rFonts w:ascii="Verdana" w:eastAsia="Times New Roman" w:hAnsi="Verdana" w:cs="Times New Roman"/>
                <w:b/>
                <w:bCs/>
                <w:lang w:eastAsia="en-GB"/>
              </w:rPr>
            </w:pPr>
            <w:r w:rsidRPr="00A0219F">
              <w:rPr>
                <w:rFonts w:ascii="Verdana" w:eastAsia="Times New Roman" w:hAnsi="Verdana" w:cs="Times New Roman"/>
                <w:b/>
                <w:bCs/>
                <w:lang w:eastAsia="en-GB"/>
              </w:rPr>
              <w:t>Date</w:t>
            </w:r>
          </w:p>
        </w:tc>
        <w:tc>
          <w:tcPr>
            <w:tcW w:w="732" w:type="pct"/>
          </w:tcPr>
          <w:p w14:paraId="3C5F03FF" w14:textId="3C74B287" w:rsidR="00D95783" w:rsidRPr="00A0219F" w:rsidRDefault="00513B68" w:rsidP="71690F9D">
            <w:pPr>
              <w:pStyle w:val="ListParagraph"/>
              <w:ind w:left="170"/>
              <w:rPr>
                <w:rFonts w:ascii="Verdana" w:eastAsia="Times New Roman" w:hAnsi="Verdana" w:cs="Times New Roman"/>
                <w:lang w:eastAsia="en-GB"/>
              </w:rPr>
            </w:pPr>
            <w:r>
              <w:rPr>
                <w:rFonts w:ascii="Verdana" w:eastAsia="Times New Roman" w:hAnsi="Verdana" w:cs="Times New Roman"/>
                <w:lang w:eastAsia="en-GB"/>
              </w:rPr>
              <w:t>28 January 2026</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7EC5A40A" w:rsidR="00D95783" w:rsidRPr="00A0219F" w:rsidRDefault="000E759B" w:rsidP="71690F9D">
            <w:pPr>
              <w:pStyle w:val="ListParagraph"/>
              <w:ind w:left="170"/>
              <w:rPr>
                <w:rFonts w:ascii="Verdana" w:eastAsia="Times New Roman" w:hAnsi="Verdana" w:cs="Times New Roman"/>
                <w:b/>
                <w:bCs/>
                <w:lang w:eastAsia="en-GB"/>
              </w:rPr>
            </w:pPr>
            <w:proofErr w:type="spellStart"/>
            <w:r w:rsidRPr="00A0219F">
              <w:rPr>
                <w:rFonts w:ascii="Verdana" w:eastAsia="Times New Roman" w:hAnsi="Verdana" w:cs="Times New Roman"/>
                <w:b/>
                <w:bCs/>
                <w:lang w:eastAsia="en-GB"/>
              </w:rPr>
              <w:t>Indosoc</w:t>
            </w:r>
            <w:proofErr w:type="spellEnd"/>
            <w:r w:rsidRPr="00A0219F">
              <w:rPr>
                <w:rFonts w:ascii="Verdana" w:eastAsia="Times New Roman" w:hAnsi="Verdana" w:cs="Times New Roman"/>
                <w:b/>
                <w:bCs/>
                <w:lang w:eastAsia="en-GB"/>
              </w:rPr>
              <w:t xml:space="preserve"> (OASIS)</w:t>
            </w:r>
          </w:p>
        </w:tc>
        <w:tc>
          <w:tcPr>
            <w:tcW w:w="956" w:type="pct"/>
          </w:tcPr>
          <w:p w14:paraId="3C5F0403" w14:textId="6C34C275" w:rsidR="00D95783" w:rsidRPr="00A0219F" w:rsidRDefault="00D95783" w:rsidP="00D95783">
            <w:pPr>
              <w:pStyle w:val="ListParagraph"/>
              <w:ind w:left="170"/>
              <w:rPr>
                <w:rFonts w:ascii="Verdana" w:eastAsia="Times New Roman" w:hAnsi="Verdana" w:cs="Times New Roman"/>
                <w:b/>
                <w:lang w:eastAsia="en-GB"/>
              </w:rPr>
            </w:pPr>
            <w:r w:rsidRPr="00A0219F">
              <w:rPr>
                <w:rFonts w:ascii="Verdana" w:eastAsia="Times New Roman" w:hAnsi="Verdana" w:cs="Times New Roman"/>
                <w:b/>
                <w:lang w:eastAsia="en-GB"/>
              </w:rPr>
              <w:t>Assessor</w:t>
            </w:r>
          </w:p>
        </w:tc>
        <w:tc>
          <w:tcPr>
            <w:tcW w:w="1051" w:type="pct"/>
            <w:gridSpan w:val="2"/>
          </w:tcPr>
          <w:p w14:paraId="0DCFE430" w14:textId="45D19ED4" w:rsidR="00D95783" w:rsidRPr="00A0219F" w:rsidRDefault="000E759B" w:rsidP="159C476B">
            <w:pPr>
              <w:rPr>
                <w:rFonts w:ascii="Verdana" w:eastAsia="Verdana" w:hAnsi="Verdana" w:cs="Verdana"/>
              </w:rPr>
            </w:pPr>
            <w:r w:rsidRPr="00A0219F">
              <w:rPr>
                <w:rFonts w:ascii="Verdana" w:eastAsia="Verdana" w:hAnsi="Verdana" w:cs="Verdana"/>
              </w:rPr>
              <w:t>Wilson Wijaya</w:t>
            </w:r>
          </w:p>
          <w:p w14:paraId="3C5F0404" w14:textId="48DA5708" w:rsidR="00D95783" w:rsidRPr="00A0219F" w:rsidRDefault="00D95783" w:rsidP="159C476B">
            <w:pPr>
              <w:pStyle w:val="ListParagraph"/>
              <w:ind w:left="170"/>
              <w:rPr>
                <w:rFonts w:ascii="Verdana" w:eastAsia="Times New Roman" w:hAnsi="Verdana" w:cs="Times New Roman"/>
                <w:lang w:eastAsia="en-GB"/>
              </w:rPr>
            </w:pP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2CBDAD06" w:rsidR="00D95783" w:rsidRPr="00A0219F" w:rsidRDefault="000E759B" w:rsidP="159C476B">
            <w:pPr>
              <w:pStyle w:val="ListParagraph"/>
              <w:ind w:left="170"/>
              <w:rPr>
                <w:rFonts w:ascii="Verdana" w:eastAsia="Times New Roman" w:hAnsi="Verdana" w:cs="Times New Roman"/>
                <w:b/>
                <w:bCs/>
                <w:lang w:eastAsia="en-GB"/>
              </w:rPr>
            </w:pPr>
            <w:r w:rsidRPr="00A0219F">
              <w:rPr>
                <w:rFonts w:ascii="Verdana" w:eastAsia="Times New Roman" w:hAnsi="Verdana" w:cs="Times New Roman"/>
                <w:lang w:eastAsia="en-GB"/>
              </w:rPr>
              <w:t>Tricia Lai</w:t>
            </w:r>
          </w:p>
        </w:tc>
        <w:tc>
          <w:tcPr>
            <w:tcW w:w="956" w:type="pct"/>
            <w:shd w:val="clear" w:color="auto" w:fill="BFBFBF" w:themeFill="background1" w:themeFillShade="BF"/>
          </w:tcPr>
          <w:p w14:paraId="3C5F0408" w14:textId="0E406060" w:rsidR="00D95783" w:rsidRPr="00A0219F" w:rsidRDefault="00D95783" w:rsidP="00D95783">
            <w:pPr>
              <w:pStyle w:val="ListParagraph"/>
              <w:ind w:left="170"/>
              <w:rPr>
                <w:rFonts w:ascii="Verdana" w:eastAsia="Times New Roman" w:hAnsi="Verdana" w:cs="Times New Roman"/>
                <w:b/>
                <w:lang w:eastAsia="en-GB"/>
              </w:rPr>
            </w:pPr>
            <w:r w:rsidRPr="00A0219F">
              <w:rPr>
                <w:rFonts w:ascii="Verdana" w:eastAsia="Times New Roman" w:hAnsi="Verdana" w:cs="Times New Roman"/>
                <w:b/>
                <w:lang w:eastAsia="en-GB"/>
              </w:rPr>
              <w:t>Signed off</w:t>
            </w:r>
          </w:p>
        </w:tc>
        <w:tc>
          <w:tcPr>
            <w:tcW w:w="1051" w:type="pct"/>
            <w:gridSpan w:val="2"/>
            <w:shd w:val="clear" w:color="auto" w:fill="BFBFBF" w:themeFill="background1" w:themeFillShade="BF"/>
          </w:tcPr>
          <w:p w14:paraId="4327C066" w14:textId="1C78A5EF" w:rsidR="3C7B285F" w:rsidRPr="00A0219F" w:rsidRDefault="3C7B285F" w:rsidP="71690F9D">
            <w:pPr>
              <w:ind w:left="170"/>
            </w:pPr>
            <w:r w:rsidRPr="00A0219F">
              <w:rPr>
                <w:rFonts w:ascii="Verdana" w:eastAsia="Verdana" w:hAnsi="Verdana" w:cs="Verdana"/>
              </w:rPr>
              <w:t xml:space="preserve">N/A, please upload to </w:t>
            </w:r>
            <w:r w:rsidR="37848E54" w:rsidRPr="00A0219F">
              <w:rPr>
                <w:rFonts w:ascii="Verdana" w:eastAsia="Verdana" w:hAnsi="Verdana" w:cs="Verdana"/>
              </w:rPr>
              <w:t>Groups Hub</w:t>
            </w:r>
            <w:r w:rsidRPr="00A0219F">
              <w:rPr>
                <w:rFonts w:ascii="Verdana" w:eastAsia="Verdana" w:hAnsi="Verdana" w:cs="Verdana"/>
              </w:rPr>
              <w:t xml:space="preserve"> for digital sign-off by SUSU Activities team</w:t>
            </w:r>
          </w:p>
          <w:p w14:paraId="553EEEFF" w14:textId="3F68ED89" w:rsidR="71690F9D" w:rsidRPr="00A0219F" w:rsidRDefault="71690F9D" w:rsidP="71690F9D">
            <w:pPr>
              <w:pStyle w:val="ListParagraph"/>
              <w:ind w:left="170"/>
              <w:rPr>
                <w:rFonts w:ascii="Verdana" w:eastAsia="Times New Roman" w:hAnsi="Verdana" w:cs="Times New Roman"/>
                <w:b/>
                <w:bCs/>
                <w:i/>
                <w:iCs/>
                <w:lang w:eastAsia="en-GB"/>
              </w:rPr>
            </w:pPr>
          </w:p>
          <w:p w14:paraId="3C5F040A" w14:textId="77777777" w:rsidR="00D95783" w:rsidRPr="00A0219F" w:rsidRDefault="00D95783" w:rsidP="00D95783">
            <w:pPr>
              <w:pStyle w:val="ListParagraph"/>
              <w:ind w:left="170"/>
              <w:rPr>
                <w:rFonts w:ascii="Verdana" w:eastAsia="Times New Roman" w:hAnsi="Verdana" w:cs="Times New Roman"/>
                <w:b/>
                <w:i/>
                <w:lang w:eastAsia="en-GB"/>
              </w:rPr>
            </w:pPr>
          </w:p>
        </w:tc>
      </w:tr>
      <w:tr w:rsidR="706ECA57" w14:paraId="4EF6EB7B" w14:textId="77777777" w:rsidTr="7A186E2F">
        <w:trPr>
          <w:trHeight w:val="300"/>
        </w:trPr>
        <w:tc>
          <w:tcPr>
            <w:tcW w:w="3539" w:type="dxa"/>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tcPr>
          <w:p w14:paraId="5DF22A45" w14:textId="6563D659" w:rsidR="706ECA57" w:rsidRPr="00A0219F" w:rsidRDefault="706ECA57" w:rsidP="159C476B">
            <w:pPr>
              <w:rPr>
                <w:rFonts w:ascii="Verdana" w:eastAsia="Verdana" w:hAnsi="Verdana" w:cs="Verdana"/>
                <w:b/>
                <w:bCs/>
              </w:rPr>
            </w:pPr>
          </w:p>
          <w:p w14:paraId="5EAD47D9" w14:textId="33ECF77D" w:rsidR="706ECA57" w:rsidRPr="00A0219F" w:rsidRDefault="000E759B" w:rsidP="7A186E2F">
            <w:pPr>
              <w:rPr>
                <w:rFonts w:ascii="Verdana" w:eastAsia="Verdana" w:hAnsi="Verdana" w:cs="Verdana"/>
              </w:rPr>
            </w:pPr>
            <w:r w:rsidRPr="00A0219F">
              <w:rPr>
                <w:rFonts w:ascii="Verdana" w:eastAsia="Verdana" w:hAnsi="Verdana" w:cs="Verdana"/>
              </w:rPr>
              <w:t xml:space="preserve">OASIS rents out SOBAR and </w:t>
            </w:r>
            <w:r w:rsidR="007E1016" w:rsidRPr="00A0219F">
              <w:rPr>
                <w:rFonts w:ascii="Verdana" w:eastAsia="Verdana" w:hAnsi="Verdana" w:cs="Verdana"/>
              </w:rPr>
              <w:t>all</w:t>
            </w:r>
            <w:r w:rsidRPr="00A0219F">
              <w:rPr>
                <w:rFonts w:ascii="Verdana" w:eastAsia="Verdana" w:hAnsi="Verdana" w:cs="Verdana"/>
              </w:rPr>
              <w:t xml:space="preserve"> its facilities (including staffs</w:t>
            </w:r>
            <w:r w:rsidR="007E1016" w:rsidRPr="00A0219F">
              <w:rPr>
                <w:rFonts w:ascii="Verdana" w:eastAsia="Verdana" w:hAnsi="Verdana" w:cs="Verdana"/>
              </w:rPr>
              <w:t>, security, etc.</w:t>
            </w:r>
            <w:r w:rsidRPr="00A0219F">
              <w:rPr>
                <w:rFonts w:ascii="Verdana" w:eastAsia="Verdana" w:hAnsi="Verdana" w:cs="Verdana"/>
              </w:rPr>
              <w:t>)</w:t>
            </w:r>
            <w:r w:rsidR="007E1016" w:rsidRPr="00A0219F">
              <w:rPr>
                <w:rFonts w:ascii="Verdana" w:eastAsia="Verdana" w:hAnsi="Verdana" w:cs="Verdana"/>
              </w:rPr>
              <w:t xml:space="preserve"> for the night and sells tickets to participants</w:t>
            </w:r>
            <w:r w:rsidR="00A0219F" w:rsidRPr="00A0219F">
              <w:rPr>
                <w:rFonts w:ascii="Verdana" w:eastAsia="Verdana" w:hAnsi="Verdana" w:cs="Verdana"/>
              </w:rPr>
              <w:t xml:space="preserve"> via SUSU box office until the ticket runs out</w:t>
            </w:r>
            <w:r w:rsidR="007E1016" w:rsidRPr="00A0219F">
              <w:rPr>
                <w:rFonts w:ascii="Verdana" w:eastAsia="Verdana" w:hAnsi="Verdana" w:cs="Verdana"/>
              </w:rPr>
              <w:t>. That implies that all the necessary safeguards from a licensed nightclub will be present on the day of the event. OASIS do not provide our own addition to the nightclub and simply use the facilities provided.</w:t>
            </w:r>
            <w:r w:rsidR="00292F47">
              <w:rPr>
                <w:rFonts w:ascii="Verdana" w:eastAsia="Verdana" w:hAnsi="Verdana" w:cs="Verdana"/>
              </w:rPr>
              <w:t xml:space="preserve"> Additionally, only those who purchased ticket from SUSU box office will be allowed in. </w:t>
            </w:r>
            <w:r w:rsidR="007E1016" w:rsidRPr="00A0219F">
              <w:rPr>
                <w:rFonts w:ascii="Verdana" w:eastAsia="Verdana" w:hAnsi="Verdana" w:cs="Verdana"/>
              </w:rPr>
              <w:t xml:space="preserve"> </w:t>
            </w:r>
          </w:p>
          <w:p w14:paraId="1B39CCD0" w14:textId="79D943CD" w:rsidR="706ECA57" w:rsidRPr="00A0219F" w:rsidRDefault="706ECA57" w:rsidP="159C476B">
            <w:pPr>
              <w:pStyle w:val="ListParagraph"/>
              <w:rPr>
                <w:rFonts w:ascii="Verdana" w:eastAsia="Times New Roman" w:hAnsi="Verdana" w:cs="Times New Roman"/>
                <w:i/>
                <w:iCs/>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6"/>
        <w:gridCol w:w="1902"/>
        <w:gridCol w:w="1620"/>
        <w:gridCol w:w="590"/>
        <w:gridCol w:w="549"/>
        <w:gridCol w:w="618"/>
        <w:gridCol w:w="4043"/>
        <w:gridCol w:w="489"/>
        <w:gridCol w:w="489"/>
        <w:gridCol w:w="489"/>
        <w:gridCol w:w="2904"/>
      </w:tblGrid>
      <w:tr w:rsidR="00C642F4" w14:paraId="3C5F040F" w14:textId="77777777" w:rsidTr="7A186E2F">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292F47">
        <w:trPr>
          <w:tblHeader/>
        </w:trPr>
        <w:tc>
          <w:tcPr>
            <w:tcW w:w="5218"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5800"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371"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292F47">
        <w:trPr>
          <w:tblHeader/>
        </w:trPr>
        <w:tc>
          <w:tcPr>
            <w:tcW w:w="169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902"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2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5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043"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04"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00292F47">
        <w:trPr>
          <w:cantSplit/>
          <w:trHeight w:val="1510"/>
          <w:tblHeader/>
        </w:trPr>
        <w:tc>
          <w:tcPr>
            <w:tcW w:w="1696" w:type="dxa"/>
            <w:vMerge/>
          </w:tcPr>
          <w:p w14:paraId="3C5F0420" w14:textId="77777777" w:rsidR="00CE1AAA" w:rsidRDefault="00CE1AAA"/>
        </w:tc>
        <w:tc>
          <w:tcPr>
            <w:tcW w:w="1902" w:type="dxa"/>
            <w:vMerge/>
          </w:tcPr>
          <w:p w14:paraId="3C5F0421" w14:textId="77777777" w:rsidR="00CE1AAA" w:rsidRDefault="00CE1AAA"/>
        </w:tc>
        <w:tc>
          <w:tcPr>
            <w:tcW w:w="1620" w:type="dxa"/>
            <w:vMerge/>
          </w:tcPr>
          <w:p w14:paraId="3C5F0422" w14:textId="77777777" w:rsidR="00CE1AAA" w:rsidRDefault="00CE1AAA"/>
        </w:tc>
        <w:tc>
          <w:tcPr>
            <w:tcW w:w="59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4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18"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043"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04" w:type="dxa"/>
            <w:vMerge/>
          </w:tcPr>
          <w:p w14:paraId="3C5F042A" w14:textId="77777777" w:rsidR="00CE1AAA" w:rsidRDefault="00CE1AAA"/>
        </w:tc>
      </w:tr>
      <w:tr w:rsidR="00724F7F" w14:paraId="3C5F0437" w14:textId="77777777" w:rsidTr="00292F47">
        <w:trPr>
          <w:cantSplit/>
          <w:trHeight w:val="1296"/>
        </w:trPr>
        <w:tc>
          <w:tcPr>
            <w:tcW w:w="1696" w:type="dxa"/>
            <w:shd w:val="clear" w:color="auto" w:fill="FFFFFF" w:themeFill="background1"/>
          </w:tcPr>
          <w:p w14:paraId="3C5F042C" w14:textId="1484E2D9" w:rsidR="00CE1AAA" w:rsidRDefault="1F6F7EDF" w:rsidP="159C476B">
            <w:r>
              <w:t>Travel by foot</w:t>
            </w:r>
          </w:p>
        </w:tc>
        <w:tc>
          <w:tcPr>
            <w:tcW w:w="1902"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20"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59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49"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18"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043"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Local venues known to </w:t>
            </w:r>
            <w:proofErr w:type="spellStart"/>
            <w:r w:rsidRPr="7A186E2F">
              <w:rPr>
                <w:rFonts w:ascii="Calibri" w:eastAsia="Calibri" w:hAnsi="Calibri" w:cs="Calibri"/>
                <w:color w:val="000000" w:themeColor="text1"/>
              </w:rPr>
              <w:t>UoS</w:t>
            </w:r>
            <w:proofErr w:type="spellEnd"/>
            <w:r w:rsidRPr="7A186E2F">
              <w:rPr>
                <w:rFonts w:ascii="Calibri" w:eastAsia="Calibri" w:hAnsi="Calibri" w:cs="Calibri"/>
                <w:color w:val="000000" w:themeColor="text1"/>
              </w:rPr>
              <w:t xml:space="preserve">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w:t>
            </w:r>
            <w:proofErr w:type="gramStart"/>
            <w:r>
              <w:t>in to</w:t>
            </w:r>
            <w:proofErr w:type="gramEnd"/>
            <w:r>
              <w:t xml:space="preserve">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04"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00292F47">
        <w:trPr>
          <w:cantSplit/>
          <w:trHeight w:val="1296"/>
        </w:trPr>
        <w:tc>
          <w:tcPr>
            <w:tcW w:w="1696" w:type="dxa"/>
            <w:shd w:val="clear" w:color="auto" w:fill="FFFFFF" w:themeFill="background1"/>
          </w:tcPr>
          <w:p w14:paraId="3C5F0438" w14:textId="4F145F8E" w:rsidR="00CE1AAA" w:rsidRDefault="4CDA435B" w:rsidP="159C476B">
            <w:r>
              <w:lastRenderedPageBreak/>
              <w:t>Alcohol consumption</w:t>
            </w:r>
          </w:p>
        </w:tc>
        <w:tc>
          <w:tcPr>
            <w:tcW w:w="1902"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20" w:type="dxa"/>
            <w:shd w:val="clear" w:color="auto" w:fill="FFFFFF" w:themeFill="background1"/>
          </w:tcPr>
          <w:p w14:paraId="3C5F043A" w14:textId="432823CE" w:rsidR="00CE1AAA" w:rsidRDefault="00BB37B8">
            <w:r>
              <w:t>Event organisers, event attendees,</w:t>
            </w:r>
          </w:p>
        </w:tc>
        <w:tc>
          <w:tcPr>
            <w:tcW w:w="59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49"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18"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043"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w:t>
            </w:r>
            <w:proofErr w:type="gramStart"/>
            <w:r w:rsidRPr="159C476B">
              <w:rPr>
                <w:rFonts w:ascii="Calibri" w:eastAsia="Calibri" w:hAnsi="Calibri" w:cs="Calibri"/>
                <w:color w:val="000000" w:themeColor="text1"/>
              </w:rPr>
              <w:t>alerted</w:t>
            </w:r>
            <w:proofErr w:type="gramEnd"/>
            <w:r w:rsidRPr="159C476B">
              <w:rPr>
                <w:rFonts w:ascii="Calibri" w:eastAsia="Calibri" w:hAnsi="Calibri" w:cs="Calibri"/>
                <w:color w:val="000000" w:themeColor="text1"/>
              </w:rPr>
              <w:t xml:space="preserve">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04"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 xml:space="preserve">Members are responsible for their individual safety and are expected to act sensibly when walking around. For anyone who is too inebriated it will be suggested to them that they should return home rather than </w:t>
            </w:r>
            <w:proofErr w:type="gramStart"/>
            <w:r w:rsidRPr="159C476B">
              <w:rPr>
                <w:rFonts w:ascii="Calibri" w:eastAsia="Times New Roman" w:hAnsi="Calibri" w:cs="Times New Roman"/>
                <w:lang w:eastAsia="en-GB"/>
              </w:rPr>
              <w:t>continue on</w:t>
            </w:r>
            <w:proofErr w:type="gramEnd"/>
            <w:r w:rsidRPr="159C476B">
              <w:rPr>
                <w:rFonts w:ascii="Calibri" w:eastAsia="Times New Roman" w:hAnsi="Calibri" w:cs="Times New Roman"/>
                <w:lang w:eastAsia="en-GB"/>
              </w:rPr>
              <w:t xml:space="preserve">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00292F47">
        <w:trPr>
          <w:cantSplit/>
          <w:trHeight w:val="1296"/>
        </w:trPr>
        <w:tc>
          <w:tcPr>
            <w:tcW w:w="1696"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902"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20" w:type="dxa"/>
            <w:shd w:val="clear" w:color="auto" w:fill="FFFFFF" w:themeFill="background1"/>
          </w:tcPr>
          <w:p w14:paraId="3C5F0446" w14:textId="46C8B4A4" w:rsidR="00CE1AAA" w:rsidRDefault="13C111BC">
            <w:r>
              <w:t>Event organisers, event attendees</w:t>
            </w:r>
          </w:p>
        </w:tc>
        <w:tc>
          <w:tcPr>
            <w:tcW w:w="59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49"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18"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043"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 xml:space="preserve">Venues chosen local and within a short distance from each other. Will look to select venues known to </w:t>
            </w:r>
            <w:proofErr w:type="spellStart"/>
            <w:r>
              <w:t>UoS</w:t>
            </w:r>
            <w:proofErr w:type="spellEnd"/>
            <w:r>
              <w:t xml:space="preserve">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04"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00292F47">
        <w:trPr>
          <w:cantSplit/>
          <w:trHeight w:val="1296"/>
        </w:trPr>
        <w:tc>
          <w:tcPr>
            <w:tcW w:w="1696"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902"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 xml:space="preserve">Disturbance to the neighbourhood, reputational damage, injury and distress </w:t>
            </w:r>
            <w:proofErr w:type="gramStart"/>
            <w:r w:rsidRPr="159C476B">
              <w:rPr>
                <w:rFonts w:ascii="Calibri" w:eastAsia="Calibri" w:hAnsi="Calibri" w:cs="Calibri"/>
                <w:color w:val="000000" w:themeColor="text1"/>
              </w:rPr>
              <w:t>as a result of</w:t>
            </w:r>
            <w:proofErr w:type="gramEnd"/>
            <w:r w:rsidRPr="159C476B">
              <w:rPr>
                <w:rFonts w:ascii="Calibri" w:eastAsia="Calibri" w:hAnsi="Calibri" w:cs="Calibri"/>
                <w:color w:val="000000" w:themeColor="text1"/>
              </w:rPr>
              <w:t xml:space="preserve"> violence</w:t>
            </w:r>
          </w:p>
          <w:p w14:paraId="3C5F0451" w14:textId="706B3A4A" w:rsidR="00CE1AAA" w:rsidRDefault="00CE1AAA" w:rsidP="39159329"/>
        </w:tc>
        <w:tc>
          <w:tcPr>
            <w:tcW w:w="162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59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49"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18"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043"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w:t>
            </w:r>
            <w:proofErr w:type="gramStart"/>
            <w:r>
              <w:t>alerted</w:t>
            </w:r>
            <w:proofErr w:type="gramEnd"/>
            <w:r>
              <w:t xml:space="preserve">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04" w:type="dxa"/>
            <w:shd w:val="clear" w:color="auto" w:fill="FFFFFF" w:themeFill="background1"/>
          </w:tcPr>
          <w:p w14:paraId="43581D2C" w14:textId="503F0114" w:rsidR="00CE1AAA" w:rsidRDefault="7FB2C152" w:rsidP="7A186E2F">
            <w:r>
              <w:t xml:space="preserve">If the situation becomes very serious and results in the participant being </w:t>
            </w:r>
            <w:proofErr w:type="gramStart"/>
            <w:r>
              <w:t>arrested</w:t>
            </w:r>
            <w:proofErr w:type="gramEnd"/>
            <w:r>
              <w:t xml:space="preserve">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00724F7F" w14:paraId="3C5F0467" w14:textId="77777777" w:rsidTr="00292F47">
        <w:trPr>
          <w:cantSplit/>
          <w:trHeight w:val="1296"/>
        </w:trPr>
        <w:tc>
          <w:tcPr>
            <w:tcW w:w="1696"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902"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20" w:type="dxa"/>
            <w:shd w:val="clear" w:color="auto" w:fill="FFFFFF" w:themeFill="background1"/>
          </w:tcPr>
          <w:p w14:paraId="3C5F045E" w14:textId="2AA75FE6" w:rsidR="00724F7F" w:rsidRDefault="00724F7F" w:rsidP="00724F7F">
            <w:r>
              <w:t xml:space="preserve">Event organisers, event attendees,  </w:t>
            </w:r>
          </w:p>
        </w:tc>
        <w:tc>
          <w:tcPr>
            <w:tcW w:w="59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49"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18"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043"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 xml:space="preserve">In the case of hot weather organisers to advice participants to bring/wear </w:t>
            </w:r>
            <w:r w:rsidRPr="7A186E2F">
              <w:rPr>
                <w:color w:val="000000" w:themeColor="text1"/>
              </w:rPr>
              <w:lastRenderedPageBreak/>
              <w:t>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lastRenderedPageBreak/>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04"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w:t>
            </w:r>
            <w:r w:rsidRPr="7A186E2F">
              <w:rPr>
                <w:rFonts w:ascii="Calibri" w:eastAsia="Calibri" w:hAnsi="Calibri" w:cs="Calibri"/>
                <w:color w:val="000000" w:themeColor="text1"/>
              </w:rPr>
              <w:lastRenderedPageBreak/>
              <w:t xml:space="preserve">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00292F47">
        <w:trPr>
          <w:cantSplit/>
          <w:trHeight w:val="1296"/>
        </w:trPr>
        <w:tc>
          <w:tcPr>
            <w:tcW w:w="1696" w:type="dxa"/>
            <w:shd w:val="clear" w:color="auto" w:fill="FFFFFF" w:themeFill="background1"/>
          </w:tcPr>
          <w:p w14:paraId="11F83E41" w14:textId="0F32EA66" w:rsidR="00724F7F" w:rsidRDefault="2CBEDF7B" w:rsidP="00724F7F">
            <w:r>
              <w:lastRenderedPageBreak/>
              <w:t>Slips, trips and falls</w:t>
            </w:r>
          </w:p>
        </w:tc>
        <w:tc>
          <w:tcPr>
            <w:tcW w:w="1902"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20" w:type="dxa"/>
            <w:shd w:val="clear" w:color="auto" w:fill="FFFFFF" w:themeFill="background1"/>
          </w:tcPr>
          <w:p w14:paraId="65355B48" w14:textId="5067E1AD" w:rsidR="00724F7F" w:rsidRDefault="3FCB384D" w:rsidP="00724F7F">
            <w:r>
              <w:t>Event organisers, event attendees</w:t>
            </w:r>
          </w:p>
        </w:tc>
        <w:tc>
          <w:tcPr>
            <w:tcW w:w="59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49"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18"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043"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28"/>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28"/>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28"/>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28"/>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04"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00292F47">
        <w:trPr>
          <w:cantSplit/>
          <w:trHeight w:val="1296"/>
        </w:trPr>
        <w:tc>
          <w:tcPr>
            <w:tcW w:w="1696" w:type="dxa"/>
            <w:shd w:val="clear" w:color="auto" w:fill="FFFFFF" w:themeFill="background1"/>
          </w:tcPr>
          <w:p w14:paraId="3C5F0474" w14:textId="4EE988B5" w:rsidR="00724F7F" w:rsidRDefault="00724F7F" w:rsidP="00724F7F">
            <w:r>
              <w:lastRenderedPageBreak/>
              <w:t xml:space="preserve">Allergies </w:t>
            </w:r>
          </w:p>
        </w:tc>
        <w:tc>
          <w:tcPr>
            <w:tcW w:w="1902" w:type="dxa"/>
            <w:shd w:val="clear" w:color="auto" w:fill="FFFFFF" w:themeFill="background1"/>
          </w:tcPr>
          <w:p w14:paraId="3C5F0475" w14:textId="13F8FDD9" w:rsidR="00724F7F" w:rsidRDefault="009374CA" w:rsidP="00724F7F">
            <w:r>
              <w:t>Allergic reactions to food and drink when out</w:t>
            </w:r>
          </w:p>
        </w:tc>
        <w:tc>
          <w:tcPr>
            <w:tcW w:w="1620" w:type="dxa"/>
            <w:shd w:val="clear" w:color="auto" w:fill="FFFFFF" w:themeFill="background1"/>
          </w:tcPr>
          <w:p w14:paraId="3C5F0476" w14:textId="2AB8B0FD" w:rsidR="00724F7F" w:rsidRDefault="00724F7F" w:rsidP="00724F7F">
            <w:r>
              <w:t xml:space="preserve">Event organisers, event attendees,  </w:t>
            </w:r>
          </w:p>
        </w:tc>
        <w:tc>
          <w:tcPr>
            <w:tcW w:w="59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49"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18"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043"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04"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00292F47">
        <w:trPr>
          <w:cantSplit/>
          <w:trHeight w:val="1296"/>
        </w:trPr>
        <w:tc>
          <w:tcPr>
            <w:tcW w:w="1696" w:type="dxa"/>
            <w:shd w:val="clear" w:color="auto" w:fill="FFFFFF" w:themeFill="background1"/>
          </w:tcPr>
          <w:p w14:paraId="093E3B19" w14:textId="708FEBB4" w:rsidR="00724F7F" w:rsidRPr="006F0C95" w:rsidRDefault="00724F7F" w:rsidP="00724F7F">
            <w:r w:rsidRPr="66AF0D26">
              <w:lastRenderedPageBreak/>
              <w:t>Costumes/Fancy Dress</w:t>
            </w:r>
          </w:p>
        </w:tc>
        <w:tc>
          <w:tcPr>
            <w:tcW w:w="1902"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20"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590"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49"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18"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043"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904"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00292F47">
        <w:trPr>
          <w:cantSplit/>
          <w:trHeight w:val="300"/>
        </w:trPr>
        <w:tc>
          <w:tcPr>
            <w:tcW w:w="1696"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902"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2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59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49"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18"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043"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04"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00292F47">
        <w:trPr>
          <w:cantSplit/>
          <w:trHeight w:val="300"/>
        </w:trPr>
        <w:tc>
          <w:tcPr>
            <w:tcW w:w="1696"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902"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2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59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9"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18"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043"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proofErr w:type="spellStart"/>
              <w:r w:rsidRPr="7A186E2F">
                <w:rPr>
                  <w:rStyle w:val="Hyperlink"/>
                  <w:rFonts w:ascii="Calibri" w:eastAsia="Calibri" w:hAnsi="Calibri" w:cs="Calibri"/>
                </w:rPr>
                <w:t>AcessAble</w:t>
              </w:r>
              <w:proofErr w:type="spellEnd"/>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04"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00292F47">
        <w:trPr>
          <w:cantSplit/>
          <w:trHeight w:val="300"/>
        </w:trPr>
        <w:tc>
          <w:tcPr>
            <w:tcW w:w="1696"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lastRenderedPageBreak/>
              <w:t>For the club or society, as well as to SUSU and the University</w:t>
            </w:r>
          </w:p>
        </w:tc>
        <w:tc>
          <w:tcPr>
            <w:tcW w:w="1902"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Incidents causing reputational damage to the group, </w:t>
            </w:r>
            <w:r w:rsidRPr="159C476B">
              <w:rPr>
                <w:rStyle w:val="normaltextrun"/>
                <w:rFonts w:ascii="Calibri" w:eastAsia="Calibri" w:hAnsi="Calibri" w:cs="Calibri"/>
                <w:color w:val="000000" w:themeColor="text1"/>
              </w:rPr>
              <w:lastRenderedPageBreak/>
              <w:t xml:space="preserve">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20"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The club, SUSU or the University’s reputation</w:t>
            </w:r>
          </w:p>
        </w:tc>
        <w:tc>
          <w:tcPr>
            <w:tcW w:w="59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9"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18"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043"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04"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00292F47">
        <w:trPr>
          <w:cantSplit/>
          <w:trHeight w:val="300"/>
        </w:trPr>
        <w:tc>
          <w:tcPr>
            <w:tcW w:w="1696" w:type="dxa"/>
            <w:shd w:val="clear" w:color="auto" w:fill="FFFFFF" w:themeFill="background1"/>
          </w:tcPr>
          <w:p w14:paraId="084116D8" w14:textId="7777777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p w14:paraId="1B82FEB4" w14:textId="77777777" w:rsidR="00292F47" w:rsidRDefault="00292F47" w:rsidP="7A186E2F">
            <w:pPr>
              <w:rPr>
                <w:rFonts w:ascii="Calibri" w:eastAsia="Calibri" w:hAnsi="Calibri" w:cs="Calibri"/>
                <w:color w:val="000000" w:themeColor="text1"/>
              </w:rPr>
            </w:pPr>
          </w:p>
          <w:p w14:paraId="2F8D08A8" w14:textId="77777777" w:rsidR="00292F47" w:rsidRDefault="00292F47" w:rsidP="7A186E2F">
            <w:pPr>
              <w:rPr>
                <w:rFonts w:ascii="Calibri" w:eastAsia="Calibri" w:hAnsi="Calibri" w:cs="Calibri"/>
                <w:color w:val="000000" w:themeColor="text1"/>
              </w:rPr>
            </w:pPr>
          </w:p>
          <w:p w14:paraId="05ABBF0C" w14:textId="77777777" w:rsidR="00292F47" w:rsidRDefault="00292F47" w:rsidP="7A186E2F">
            <w:pPr>
              <w:rPr>
                <w:rFonts w:ascii="Calibri" w:eastAsia="Calibri" w:hAnsi="Calibri" w:cs="Calibri"/>
                <w:color w:val="000000" w:themeColor="text1"/>
              </w:rPr>
            </w:pPr>
          </w:p>
          <w:p w14:paraId="5632A868" w14:textId="77777777" w:rsidR="00292F47" w:rsidRDefault="00292F47" w:rsidP="7A186E2F">
            <w:pPr>
              <w:rPr>
                <w:rFonts w:ascii="Calibri" w:eastAsia="Calibri" w:hAnsi="Calibri" w:cs="Calibri"/>
                <w:color w:val="000000" w:themeColor="text1"/>
              </w:rPr>
            </w:pPr>
          </w:p>
          <w:p w14:paraId="1970388C" w14:textId="77777777" w:rsidR="00292F47" w:rsidRDefault="00292F47" w:rsidP="7A186E2F">
            <w:pPr>
              <w:rPr>
                <w:rFonts w:ascii="Calibri" w:eastAsia="Calibri" w:hAnsi="Calibri" w:cs="Calibri"/>
                <w:color w:val="000000" w:themeColor="text1"/>
              </w:rPr>
            </w:pPr>
          </w:p>
          <w:p w14:paraId="1321C5F3" w14:textId="77777777" w:rsidR="00292F47" w:rsidRDefault="00292F47" w:rsidP="7A186E2F">
            <w:pPr>
              <w:rPr>
                <w:rFonts w:ascii="Calibri" w:eastAsia="Calibri" w:hAnsi="Calibri" w:cs="Calibri"/>
                <w:color w:val="000000" w:themeColor="text1"/>
              </w:rPr>
            </w:pPr>
          </w:p>
          <w:p w14:paraId="34D6C434" w14:textId="77777777" w:rsidR="00292F47" w:rsidRDefault="00292F47" w:rsidP="7A186E2F">
            <w:pPr>
              <w:rPr>
                <w:rFonts w:ascii="Calibri" w:eastAsia="Calibri" w:hAnsi="Calibri" w:cs="Calibri"/>
                <w:color w:val="000000" w:themeColor="text1"/>
              </w:rPr>
            </w:pPr>
          </w:p>
          <w:p w14:paraId="462E03E2" w14:textId="77777777" w:rsidR="00292F47" w:rsidRDefault="00292F47" w:rsidP="7A186E2F">
            <w:pPr>
              <w:rPr>
                <w:rFonts w:ascii="Calibri" w:eastAsia="Calibri" w:hAnsi="Calibri" w:cs="Calibri"/>
                <w:color w:val="000000" w:themeColor="text1"/>
              </w:rPr>
            </w:pPr>
          </w:p>
          <w:p w14:paraId="61A4BCE7" w14:textId="77777777" w:rsidR="00292F47" w:rsidRDefault="00292F47" w:rsidP="7A186E2F">
            <w:pPr>
              <w:rPr>
                <w:rFonts w:ascii="Calibri" w:eastAsia="Calibri" w:hAnsi="Calibri" w:cs="Calibri"/>
                <w:color w:val="000000" w:themeColor="text1"/>
              </w:rPr>
            </w:pPr>
          </w:p>
          <w:p w14:paraId="283ED1A2" w14:textId="5AC5D4A5" w:rsidR="00292F47" w:rsidRDefault="00292F47" w:rsidP="7A186E2F">
            <w:pPr>
              <w:rPr>
                <w:rFonts w:ascii="Calibri" w:eastAsia="Calibri" w:hAnsi="Calibri" w:cs="Calibri"/>
                <w:color w:val="000000" w:themeColor="text1"/>
              </w:rPr>
            </w:pPr>
          </w:p>
        </w:tc>
        <w:tc>
          <w:tcPr>
            <w:tcW w:w="1902"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2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59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49"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18"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043"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04"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r w:rsidR="00292F47" w14:paraId="69664120" w14:textId="77777777" w:rsidTr="00292F47">
        <w:trPr>
          <w:cantSplit/>
          <w:trHeight w:val="300"/>
        </w:trPr>
        <w:tc>
          <w:tcPr>
            <w:tcW w:w="1696" w:type="dxa"/>
            <w:shd w:val="clear" w:color="auto" w:fill="FFFFFF" w:themeFill="background1"/>
          </w:tcPr>
          <w:p w14:paraId="30C87554" w14:textId="28B522BA" w:rsidR="00292F47" w:rsidRPr="7A186E2F" w:rsidRDefault="00292F47" w:rsidP="7A186E2F">
            <w:pPr>
              <w:rPr>
                <w:rFonts w:ascii="Calibri" w:eastAsia="Calibri" w:hAnsi="Calibri" w:cs="Calibri"/>
                <w:color w:val="000000" w:themeColor="text1"/>
              </w:rPr>
            </w:pPr>
            <w:r>
              <w:rPr>
                <w:rFonts w:ascii="Calibri" w:eastAsia="Calibri" w:hAnsi="Calibri" w:cs="Calibri"/>
                <w:color w:val="000000" w:themeColor="text1"/>
              </w:rPr>
              <w:lastRenderedPageBreak/>
              <w:t>Society Finds itself in financial difficulty</w:t>
            </w:r>
          </w:p>
        </w:tc>
        <w:tc>
          <w:tcPr>
            <w:tcW w:w="1902" w:type="dxa"/>
            <w:shd w:val="clear" w:color="auto" w:fill="FFFFFF" w:themeFill="background1"/>
          </w:tcPr>
          <w:p w14:paraId="1549E4C5" w14:textId="75181056" w:rsidR="00292F47" w:rsidRPr="159C476B" w:rsidRDefault="00292F47" w:rsidP="159C476B">
            <w:pPr>
              <w:rPr>
                <w:rFonts w:ascii="Calibri" w:eastAsia="Calibri" w:hAnsi="Calibri" w:cs="Calibri"/>
                <w:color w:val="000000" w:themeColor="text1"/>
              </w:rPr>
            </w:pPr>
            <w:r>
              <w:rPr>
                <w:rFonts w:ascii="Calibri" w:eastAsia="Calibri" w:hAnsi="Calibri" w:cs="Calibri"/>
                <w:color w:val="000000" w:themeColor="text1"/>
              </w:rPr>
              <w:t>Club or Society activity costing more than planned, weakening their financial position, incidents with members of the public, participants, staff or members causing lawsuits and financial penalties</w:t>
            </w:r>
          </w:p>
        </w:tc>
        <w:tc>
          <w:tcPr>
            <w:tcW w:w="1620" w:type="dxa"/>
            <w:shd w:val="clear" w:color="auto" w:fill="FFFFFF" w:themeFill="background1"/>
          </w:tcPr>
          <w:p w14:paraId="4EDA1775" w14:textId="6BA6FFCB" w:rsidR="00292F47" w:rsidRPr="7A186E2F" w:rsidRDefault="00292F47" w:rsidP="7A186E2F">
            <w:pPr>
              <w:rPr>
                <w:rFonts w:ascii="Calibri" w:eastAsia="Calibri" w:hAnsi="Calibri" w:cs="Calibri"/>
                <w:color w:val="000000" w:themeColor="text1"/>
              </w:rPr>
            </w:pPr>
            <w:r>
              <w:rPr>
                <w:rFonts w:ascii="Calibri" w:eastAsia="Calibri" w:hAnsi="Calibri" w:cs="Calibri"/>
                <w:color w:val="000000" w:themeColor="text1"/>
              </w:rPr>
              <w:t xml:space="preserve">The society, members subject to lawsuits, SUSU if required to assist. </w:t>
            </w:r>
          </w:p>
        </w:tc>
        <w:tc>
          <w:tcPr>
            <w:tcW w:w="590" w:type="dxa"/>
            <w:shd w:val="clear" w:color="auto" w:fill="FFFFFF" w:themeFill="background1"/>
          </w:tcPr>
          <w:p w14:paraId="1FC2BEB2" w14:textId="00B0092F" w:rsidR="00292F47" w:rsidRPr="159C476B" w:rsidRDefault="00292F47" w:rsidP="159C476B">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549" w:type="dxa"/>
            <w:shd w:val="clear" w:color="auto" w:fill="FFFFFF" w:themeFill="background1"/>
          </w:tcPr>
          <w:p w14:paraId="0D1A6851" w14:textId="7C5CFC0E" w:rsidR="00292F47" w:rsidRPr="159C476B" w:rsidRDefault="00292F47" w:rsidP="159C476B">
            <w:pPr>
              <w:rPr>
                <w:rFonts w:ascii="Calibri" w:eastAsia="Calibri" w:hAnsi="Calibri" w:cs="Calibri"/>
                <w:b/>
                <w:bCs/>
                <w:color w:val="000000" w:themeColor="text1"/>
              </w:rPr>
            </w:pPr>
            <w:r>
              <w:rPr>
                <w:rFonts w:ascii="Calibri" w:eastAsia="Calibri" w:hAnsi="Calibri" w:cs="Calibri"/>
                <w:b/>
                <w:bCs/>
                <w:color w:val="000000" w:themeColor="text1"/>
              </w:rPr>
              <w:t>5</w:t>
            </w:r>
          </w:p>
        </w:tc>
        <w:tc>
          <w:tcPr>
            <w:tcW w:w="618" w:type="dxa"/>
            <w:shd w:val="clear" w:color="auto" w:fill="FFFFFF" w:themeFill="background1"/>
          </w:tcPr>
          <w:p w14:paraId="4920A100" w14:textId="7A2D1E0D" w:rsidR="00292F47" w:rsidRPr="159C476B" w:rsidRDefault="00292F47" w:rsidP="159C476B">
            <w:pPr>
              <w:rPr>
                <w:rFonts w:ascii="Calibri" w:eastAsia="Calibri" w:hAnsi="Calibri" w:cs="Calibri"/>
                <w:b/>
                <w:bCs/>
                <w:color w:val="000000" w:themeColor="text1"/>
              </w:rPr>
            </w:pPr>
            <w:r>
              <w:rPr>
                <w:rFonts w:ascii="Calibri" w:eastAsia="Calibri" w:hAnsi="Calibri" w:cs="Calibri"/>
                <w:b/>
                <w:bCs/>
                <w:color w:val="000000" w:themeColor="text1"/>
              </w:rPr>
              <w:t>10</w:t>
            </w:r>
          </w:p>
        </w:tc>
        <w:tc>
          <w:tcPr>
            <w:tcW w:w="4043" w:type="dxa"/>
            <w:shd w:val="clear" w:color="auto" w:fill="FFFFFF" w:themeFill="background1"/>
          </w:tcPr>
          <w:p w14:paraId="0C7843B3" w14:textId="77777777" w:rsidR="00292F47" w:rsidRDefault="00292F47" w:rsidP="7A186E2F">
            <w:pPr>
              <w:rPr>
                <w:rFonts w:ascii="Calibri" w:eastAsia="Calibri" w:hAnsi="Calibri" w:cs="Calibri"/>
                <w:color w:val="000000" w:themeColor="text1"/>
              </w:rPr>
            </w:pPr>
            <w:r>
              <w:rPr>
                <w:rFonts w:ascii="Calibri" w:eastAsia="Calibri" w:hAnsi="Calibri" w:cs="Calibri"/>
                <w:color w:val="000000" w:themeColor="text1"/>
              </w:rPr>
              <w:t>Clubs and societies required to complete financial forecasting and budget for the event.</w:t>
            </w:r>
          </w:p>
          <w:p w14:paraId="696876D5" w14:textId="77777777" w:rsidR="00292F47" w:rsidRDefault="00292F47" w:rsidP="7A186E2F">
            <w:pPr>
              <w:rPr>
                <w:rFonts w:ascii="Calibri" w:eastAsia="Calibri" w:hAnsi="Calibri" w:cs="Calibri"/>
                <w:color w:val="000000" w:themeColor="text1"/>
              </w:rPr>
            </w:pPr>
          </w:p>
          <w:p w14:paraId="26C9CB5E" w14:textId="77777777" w:rsidR="00292F47" w:rsidRDefault="00292F47" w:rsidP="7A186E2F">
            <w:pPr>
              <w:rPr>
                <w:rFonts w:ascii="Calibri" w:eastAsia="Calibri" w:hAnsi="Calibri" w:cs="Calibri"/>
                <w:color w:val="000000" w:themeColor="text1"/>
              </w:rPr>
            </w:pPr>
            <w:r>
              <w:rPr>
                <w:rFonts w:ascii="Calibri" w:eastAsia="Calibri" w:hAnsi="Calibri" w:cs="Calibri"/>
                <w:color w:val="000000" w:themeColor="text1"/>
              </w:rPr>
              <w:t>All encouraged to review membership fees yearly, and committees’ commitment fee to ensure they can comfortably cover costs.</w:t>
            </w:r>
          </w:p>
          <w:p w14:paraId="54A015CB" w14:textId="77777777" w:rsidR="00292F47" w:rsidRDefault="00292F47" w:rsidP="7A186E2F">
            <w:pPr>
              <w:rPr>
                <w:rFonts w:ascii="Calibri" w:eastAsia="Calibri" w:hAnsi="Calibri" w:cs="Calibri"/>
                <w:color w:val="000000" w:themeColor="text1"/>
              </w:rPr>
            </w:pPr>
          </w:p>
          <w:p w14:paraId="0D0B4621" w14:textId="77777777" w:rsidR="00292F47" w:rsidRDefault="00292F47" w:rsidP="7A186E2F">
            <w:pPr>
              <w:rPr>
                <w:rFonts w:ascii="Calibri" w:eastAsia="Calibri" w:hAnsi="Calibri" w:cs="Calibri"/>
                <w:color w:val="000000" w:themeColor="text1"/>
              </w:rPr>
            </w:pPr>
            <w:r>
              <w:rPr>
                <w:rFonts w:ascii="Calibri" w:eastAsia="Calibri" w:hAnsi="Calibri" w:cs="Calibri"/>
                <w:color w:val="000000" w:themeColor="text1"/>
              </w:rPr>
              <w:t xml:space="preserve">SUSU can offer club and societies loans – these will need to be agreed, and a payment schedule decided upon. Clubs and societies that must rely on a loan will be subject to development. </w:t>
            </w:r>
          </w:p>
          <w:p w14:paraId="5B6AB86F" w14:textId="77777777" w:rsidR="00292F47" w:rsidRDefault="00292F47" w:rsidP="7A186E2F">
            <w:pPr>
              <w:rPr>
                <w:rFonts w:ascii="Calibri" w:eastAsia="Calibri" w:hAnsi="Calibri" w:cs="Calibri"/>
                <w:color w:val="000000" w:themeColor="text1"/>
              </w:rPr>
            </w:pPr>
          </w:p>
          <w:p w14:paraId="03CD51F9" w14:textId="2D3DC0A6" w:rsidR="00292F47" w:rsidRPr="7A186E2F" w:rsidRDefault="00292F47" w:rsidP="7A186E2F">
            <w:pPr>
              <w:rPr>
                <w:rFonts w:ascii="Calibri" w:eastAsia="Calibri" w:hAnsi="Calibri" w:cs="Calibri"/>
                <w:color w:val="000000" w:themeColor="text1"/>
              </w:rPr>
            </w:pPr>
            <w:r>
              <w:rPr>
                <w:rFonts w:ascii="Calibri" w:eastAsia="Calibri" w:hAnsi="Calibri" w:cs="Calibri"/>
                <w:color w:val="000000" w:themeColor="text1"/>
              </w:rPr>
              <w:t xml:space="preserve">Contracts and written agreements in place for any legal matters. All third parties providing services for </w:t>
            </w:r>
            <w:proofErr w:type="spellStart"/>
            <w:proofErr w:type="gramStart"/>
            <w:r>
              <w:rPr>
                <w:rFonts w:ascii="Calibri" w:eastAsia="Calibri" w:hAnsi="Calibri" w:cs="Calibri"/>
                <w:color w:val="000000" w:themeColor="text1"/>
              </w:rPr>
              <w:t>he</w:t>
            </w:r>
            <w:proofErr w:type="spellEnd"/>
            <w:proofErr w:type="gramEnd"/>
            <w:r>
              <w:rPr>
                <w:rFonts w:ascii="Calibri" w:eastAsia="Calibri" w:hAnsi="Calibri" w:cs="Calibri"/>
                <w:color w:val="000000" w:themeColor="text1"/>
              </w:rPr>
              <w:t xml:space="preserve"> event have written singed agreements. </w:t>
            </w:r>
          </w:p>
        </w:tc>
        <w:tc>
          <w:tcPr>
            <w:tcW w:w="489" w:type="dxa"/>
            <w:shd w:val="clear" w:color="auto" w:fill="FFFFFF" w:themeFill="background1"/>
          </w:tcPr>
          <w:p w14:paraId="76CE702E" w14:textId="35145E1F" w:rsidR="00292F47" w:rsidRPr="159C476B" w:rsidRDefault="00292F47" w:rsidP="159C476B">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89" w:type="dxa"/>
            <w:shd w:val="clear" w:color="auto" w:fill="FFFFFF" w:themeFill="background1"/>
          </w:tcPr>
          <w:p w14:paraId="68B293CA" w14:textId="696B9F7B" w:rsidR="00292F47" w:rsidRPr="159C476B" w:rsidRDefault="00292F47" w:rsidP="159C476B">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489" w:type="dxa"/>
            <w:shd w:val="clear" w:color="auto" w:fill="FFFFFF" w:themeFill="background1"/>
          </w:tcPr>
          <w:p w14:paraId="25DC889F" w14:textId="60D211D1" w:rsidR="00292F47" w:rsidRPr="159C476B" w:rsidRDefault="00292F47" w:rsidP="159C476B">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2904" w:type="dxa"/>
            <w:shd w:val="clear" w:color="auto" w:fill="FFFFFF" w:themeFill="background1"/>
          </w:tcPr>
          <w:p w14:paraId="101B7690" w14:textId="77777777" w:rsidR="00292F47" w:rsidRDefault="00292F47" w:rsidP="159C476B">
            <w:pPr>
              <w:rPr>
                <w:rFonts w:ascii="Calibri" w:eastAsia="Calibri" w:hAnsi="Calibri" w:cs="Calibri"/>
                <w:color w:val="000000" w:themeColor="text1"/>
              </w:rPr>
            </w:pPr>
            <w:r>
              <w:rPr>
                <w:rFonts w:ascii="Calibri" w:eastAsia="Calibri" w:hAnsi="Calibri" w:cs="Calibri"/>
                <w:color w:val="000000" w:themeColor="text1"/>
              </w:rPr>
              <w:t xml:space="preserve">Avoid hosting financially high-risk activities unless fully budgeted and funded in advance. </w:t>
            </w:r>
          </w:p>
          <w:p w14:paraId="022A0FD1" w14:textId="77777777" w:rsidR="00292F47" w:rsidRDefault="00292F47" w:rsidP="159C476B">
            <w:pPr>
              <w:rPr>
                <w:rFonts w:ascii="Calibri" w:eastAsia="Calibri" w:hAnsi="Calibri" w:cs="Calibri"/>
                <w:color w:val="000000" w:themeColor="text1"/>
              </w:rPr>
            </w:pPr>
          </w:p>
          <w:p w14:paraId="55EB8511" w14:textId="77777777" w:rsidR="00292F47" w:rsidRDefault="00292F47" w:rsidP="159C476B">
            <w:pPr>
              <w:rPr>
                <w:rFonts w:ascii="Calibri" w:eastAsia="Calibri" w:hAnsi="Calibri" w:cs="Calibri"/>
                <w:color w:val="000000" w:themeColor="text1"/>
              </w:rPr>
            </w:pPr>
            <w:r>
              <w:rPr>
                <w:rFonts w:ascii="Calibri" w:eastAsia="Calibri" w:hAnsi="Calibri" w:cs="Calibri"/>
                <w:color w:val="000000" w:themeColor="text1"/>
              </w:rPr>
              <w:t>Choose cost-effective alternatives for event elements (e.g., cheaper venues, digital alternatives for backdrop, minimize decoration if necessary).</w:t>
            </w:r>
          </w:p>
          <w:p w14:paraId="4F2E84D3" w14:textId="77777777" w:rsidR="00292F47" w:rsidRDefault="00292F47" w:rsidP="159C476B">
            <w:pPr>
              <w:rPr>
                <w:rFonts w:ascii="Calibri" w:eastAsia="Calibri" w:hAnsi="Calibri" w:cs="Calibri"/>
                <w:color w:val="000000" w:themeColor="text1"/>
              </w:rPr>
            </w:pPr>
          </w:p>
          <w:p w14:paraId="638255A9" w14:textId="77777777" w:rsidR="00292F47" w:rsidRDefault="00292F47" w:rsidP="159C476B">
            <w:pPr>
              <w:rPr>
                <w:rFonts w:ascii="Calibri" w:eastAsia="Calibri" w:hAnsi="Calibri" w:cs="Calibri"/>
                <w:color w:val="000000" w:themeColor="text1"/>
              </w:rPr>
            </w:pPr>
            <w:r>
              <w:rPr>
                <w:rFonts w:ascii="Calibri" w:eastAsia="Calibri" w:hAnsi="Calibri" w:cs="Calibri"/>
                <w:color w:val="000000" w:themeColor="text1"/>
              </w:rPr>
              <w:t xml:space="preserve">Use ticketing or capped registrations to control participant number and manage event size in line with budget. </w:t>
            </w:r>
          </w:p>
          <w:p w14:paraId="6CF977EE" w14:textId="77777777" w:rsidR="00292F47" w:rsidRDefault="00292F47" w:rsidP="159C476B">
            <w:pPr>
              <w:rPr>
                <w:rFonts w:ascii="Calibri" w:eastAsia="Calibri" w:hAnsi="Calibri" w:cs="Calibri"/>
                <w:color w:val="000000" w:themeColor="text1"/>
              </w:rPr>
            </w:pPr>
            <w:r>
              <w:rPr>
                <w:rFonts w:ascii="Calibri" w:eastAsia="Calibri" w:hAnsi="Calibri" w:cs="Calibri"/>
                <w:color w:val="000000" w:themeColor="text1"/>
              </w:rPr>
              <w:br/>
              <w:t xml:space="preserve">Training for committee members on budgeting and financial management. </w:t>
            </w:r>
          </w:p>
          <w:p w14:paraId="3A875F68" w14:textId="77777777" w:rsidR="00292F47" w:rsidRDefault="00292F47" w:rsidP="159C476B">
            <w:pPr>
              <w:rPr>
                <w:rFonts w:ascii="Calibri" w:eastAsia="Calibri" w:hAnsi="Calibri" w:cs="Calibri"/>
                <w:color w:val="000000" w:themeColor="text1"/>
              </w:rPr>
            </w:pPr>
          </w:p>
          <w:p w14:paraId="1872063E" w14:textId="3AAC1578" w:rsidR="00292F47" w:rsidRPr="159C476B" w:rsidRDefault="00292F47" w:rsidP="159C476B">
            <w:pPr>
              <w:rPr>
                <w:rFonts w:ascii="Calibri" w:eastAsia="Calibri" w:hAnsi="Calibri" w:cs="Calibri"/>
                <w:color w:val="000000" w:themeColor="text1"/>
              </w:rPr>
            </w:pPr>
            <w:r>
              <w:rPr>
                <w:rFonts w:ascii="Calibri" w:eastAsia="Calibri" w:hAnsi="Calibri" w:cs="Calibri"/>
                <w:color w:val="000000" w:themeColor="text1"/>
              </w:rPr>
              <w:t>Encourage individual committee members to seek advice when unsure about finances – last resort and dependent on initiative.</w:t>
            </w:r>
          </w:p>
        </w:tc>
      </w:tr>
    </w:tbl>
    <w:p w14:paraId="625A125B" w14:textId="77777777" w:rsidR="00292F47" w:rsidRDefault="00292F47"/>
    <w:p w14:paraId="74C4E83D" w14:textId="77777777" w:rsidR="00292F47" w:rsidRDefault="00292F47"/>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817"/>
        <w:gridCol w:w="1590"/>
        <w:gridCol w:w="345"/>
        <w:gridCol w:w="876"/>
        <w:gridCol w:w="1245"/>
        <w:gridCol w:w="4075"/>
        <w:gridCol w:w="1771"/>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A186E2F">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A186E2F">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817" w:type="dxa"/>
          </w:tcPr>
          <w:p w14:paraId="3C5F048E" w14:textId="4844CFDD" w:rsidR="00C642F4" w:rsidRPr="00BA7D7F" w:rsidRDefault="6BD103E6" w:rsidP="7A186E2F">
            <w:pPr>
              <w:autoSpaceDE w:val="0"/>
              <w:autoSpaceDN w:val="0"/>
              <w:adjustRightInd w:val="0"/>
              <w:spacing w:after="0" w:line="240" w:lineRule="auto"/>
              <w:outlineLvl w:val="0"/>
              <w:rPr>
                <w:rFonts w:eastAsiaTheme="minorEastAsia"/>
              </w:rPr>
            </w:pPr>
            <w:r w:rsidRPr="00BA7D7F">
              <w:rPr>
                <w:rFonts w:eastAsiaTheme="minorEastAsia"/>
              </w:rPr>
              <w:t>Organi</w:t>
            </w:r>
            <w:r w:rsidR="0E4C63BF" w:rsidRPr="00BA7D7F">
              <w:rPr>
                <w:rFonts w:eastAsiaTheme="minorEastAsia"/>
              </w:rPr>
              <w:t>s</w:t>
            </w:r>
            <w:r w:rsidRPr="00BA7D7F">
              <w:rPr>
                <w:rFonts w:eastAsiaTheme="minorEastAsia"/>
              </w:rPr>
              <w:t xml:space="preserve">ers to ensure they have read </w:t>
            </w:r>
            <w:r w:rsidR="072C817D" w:rsidRPr="00BA7D7F">
              <w:rPr>
                <w:rFonts w:eastAsiaTheme="minorEastAsia"/>
              </w:rPr>
              <w:t xml:space="preserve">the </w:t>
            </w:r>
            <w:r w:rsidRPr="00BA7D7F">
              <w:rPr>
                <w:rFonts w:eastAsiaTheme="minorEastAsia"/>
              </w:rPr>
              <w:t xml:space="preserve">Expect </w:t>
            </w:r>
            <w:r w:rsidR="5F86391F" w:rsidRPr="00BA7D7F">
              <w:rPr>
                <w:rFonts w:eastAsiaTheme="minorEastAsia"/>
              </w:rPr>
              <w:t>R</w:t>
            </w:r>
            <w:r w:rsidRPr="00BA7D7F">
              <w:rPr>
                <w:rFonts w:eastAsiaTheme="minorEastAsia"/>
              </w:rPr>
              <w:t>espect policy</w:t>
            </w:r>
            <w:r w:rsidR="737C2AC2" w:rsidRPr="00BA7D7F">
              <w:rPr>
                <w:rFonts w:eastAsiaTheme="minorEastAsia"/>
              </w:rPr>
              <w:t xml:space="preserve">, and shared </w:t>
            </w:r>
            <w:r w:rsidRPr="00BA7D7F">
              <w:rPr>
                <w:rFonts w:eastAsiaTheme="minorEastAsia"/>
              </w:rPr>
              <w:t>with members</w:t>
            </w:r>
          </w:p>
        </w:tc>
        <w:tc>
          <w:tcPr>
            <w:tcW w:w="1590" w:type="dxa"/>
          </w:tcPr>
          <w:p w14:paraId="3C5F048F" w14:textId="47C6348C" w:rsidR="00C642F4" w:rsidRPr="00BA7D7F" w:rsidRDefault="007E1016" w:rsidP="7A186E2F">
            <w:pPr>
              <w:autoSpaceDE w:val="0"/>
              <w:autoSpaceDN w:val="0"/>
              <w:adjustRightInd w:val="0"/>
              <w:spacing w:after="0" w:line="240" w:lineRule="auto"/>
              <w:outlineLvl w:val="0"/>
              <w:rPr>
                <w:rFonts w:eastAsiaTheme="minorEastAsia"/>
              </w:rPr>
            </w:pPr>
            <w:r w:rsidRPr="00BA7D7F">
              <w:rPr>
                <w:rFonts w:eastAsiaTheme="minorEastAsia"/>
              </w:rPr>
              <w:t>Wilson Wijaya</w:t>
            </w:r>
          </w:p>
        </w:tc>
        <w:tc>
          <w:tcPr>
            <w:tcW w:w="1221" w:type="dxa"/>
            <w:gridSpan w:val="2"/>
          </w:tcPr>
          <w:p w14:paraId="3C5F0490" w14:textId="02DEF546" w:rsidR="00C642F4" w:rsidRPr="00BA7D7F" w:rsidRDefault="00C642F4" w:rsidP="7A186E2F">
            <w:pPr>
              <w:autoSpaceDE w:val="0"/>
              <w:autoSpaceDN w:val="0"/>
              <w:adjustRightInd w:val="0"/>
              <w:spacing w:after="0" w:line="240" w:lineRule="auto"/>
              <w:outlineLvl w:val="0"/>
              <w:rPr>
                <w:rFonts w:eastAsiaTheme="minorEastAsia"/>
              </w:rPr>
            </w:pPr>
          </w:p>
        </w:tc>
        <w:tc>
          <w:tcPr>
            <w:tcW w:w="1245"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7A186E2F">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2</w:t>
            </w:r>
          </w:p>
        </w:tc>
        <w:tc>
          <w:tcPr>
            <w:tcW w:w="4817" w:type="dxa"/>
          </w:tcPr>
          <w:p w14:paraId="3C5F0495" w14:textId="1959721D" w:rsidR="00C642F4" w:rsidRPr="00BA7D7F" w:rsidRDefault="007E1016" w:rsidP="7A186E2F">
            <w:pPr>
              <w:autoSpaceDE w:val="0"/>
              <w:autoSpaceDN w:val="0"/>
              <w:adjustRightInd w:val="0"/>
              <w:spacing w:after="0" w:line="240" w:lineRule="auto"/>
              <w:outlineLvl w:val="0"/>
              <w:rPr>
                <w:rFonts w:eastAsiaTheme="minorEastAsia"/>
              </w:rPr>
            </w:pPr>
            <w:r w:rsidRPr="00BA7D7F">
              <w:rPr>
                <w:rFonts w:eastAsiaTheme="minorEastAsia"/>
              </w:rPr>
              <w:t xml:space="preserve">Committee to read and share SUSU expect respect policy </w:t>
            </w:r>
          </w:p>
        </w:tc>
        <w:tc>
          <w:tcPr>
            <w:tcW w:w="1590" w:type="dxa"/>
          </w:tcPr>
          <w:p w14:paraId="57C2CBE8" w14:textId="26938BBB" w:rsidR="00C642F4" w:rsidRPr="00BA7D7F" w:rsidRDefault="24707668" w:rsidP="7A186E2F">
            <w:pPr>
              <w:autoSpaceDE w:val="0"/>
              <w:autoSpaceDN w:val="0"/>
              <w:adjustRightInd w:val="0"/>
              <w:spacing w:after="0" w:line="240" w:lineRule="auto"/>
              <w:outlineLvl w:val="0"/>
              <w:rPr>
                <w:rFonts w:eastAsiaTheme="minorEastAsia"/>
              </w:rPr>
            </w:pPr>
            <w:r w:rsidRPr="00BA7D7F">
              <w:rPr>
                <w:rFonts w:eastAsiaTheme="minorEastAsia"/>
              </w:rPr>
              <w:t xml:space="preserve"> </w:t>
            </w:r>
            <w:r w:rsidR="007E1016" w:rsidRPr="00BA7D7F">
              <w:rPr>
                <w:rFonts w:eastAsiaTheme="minorEastAsia"/>
              </w:rPr>
              <w:t xml:space="preserve">Wilson Wijaya </w:t>
            </w:r>
          </w:p>
          <w:p w14:paraId="3C5F0496" w14:textId="79931827" w:rsidR="00C642F4" w:rsidRPr="00BA7D7F"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97" w14:textId="3D34A8E5" w:rsidR="00C642F4" w:rsidRPr="00BA7D7F" w:rsidRDefault="00513B68" w:rsidP="7A186E2F">
            <w:pPr>
              <w:autoSpaceDE w:val="0"/>
              <w:autoSpaceDN w:val="0"/>
              <w:adjustRightInd w:val="0"/>
              <w:spacing w:after="0" w:line="240" w:lineRule="auto"/>
              <w:outlineLvl w:val="0"/>
              <w:rPr>
                <w:rFonts w:eastAsiaTheme="minorEastAsia"/>
              </w:rPr>
            </w:pPr>
            <w:r>
              <w:rPr>
                <w:rFonts w:eastAsiaTheme="minorEastAsia"/>
              </w:rPr>
              <w:t>28 January 2026</w:t>
            </w:r>
          </w:p>
        </w:tc>
        <w:tc>
          <w:tcPr>
            <w:tcW w:w="1245"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7A186E2F">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817" w:type="dxa"/>
          </w:tcPr>
          <w:p w14:paraId="3C5F049C" w14:textId="2A315C0E" w:rsidR="00C642F4" w:rsidRPr="00BA7D7F" w:rsidRDefault="00A0219F" w:rsidP="7A186E2F">
            <w:pPr>
              <w:autoSpaceDE w:val="0"/>
              <w:autoSpaceDN w:val="0"/>
              <w:adjustRightInd w:val="0"/>
              <w:spacing w:after="0" w:line="240" w:lineRule="auto"/>
              <w:outlineLvl w:val="0"/>
              <w:rPr>
                <w:rFonts w:eastAsiaTheme="minorEastAsia"/>
              </w:rPr>
            </w:pPr>
            <w:r w:rsidRPr="00BA7D7F">
              <w:rPr>
                <w:rFonts w:eastAsiaTheme="minorEastAsia"/>
              </w:rPr>
              <w:t>Risk assessment shared with organiser and checked through before the event</w:t>
            </w:r>
          </w:p>
        </w:tc>
        <w:tc>
          <w:tcPr>
            <w:tcW w:w="1590" w:type="dxa"/>
          </w:tcPr>
          <w:p w14:paraId="0D4288E3" w14:textId="7CF81241" w:rsidR="00C642F4" w:rsidRPr="00BA7D7F" w:rsidRDefault="007E1016" w:rsidP="7A186E2F">
            <w:pPr>
              <w:autoSpaceDE w:val="0"/>
              <w:autoSpaceDN w:val="0"/>
              <w:adjustRightInd w:val="0"/>
              <w:spacing w:after="0" w:line="240" w:lineRule="auto"/>
              <w:outlineLvl w:val="0"/>
              <w:rPr>
                <w:rFonts w:eastAsiaTheme="minorEastAsia"/>
              </w:rPr>
            </w:pPr>
            <w:r w:rsidRPr="00BA7D7F">
              <w:rPr>
                <w:rFonts w:eastAsiaTheme="minorEastAsia"/>
              </w:rPr>
              <w:t>Wilson Wijaya</w:t>
            </w:r>
          </w:p>
          <w:p w14:paraId="3C5F049D" w14:textId="0D762256" w:rsidR="00C642F4" w:rsidRPr="00BA7D7F" w:rsidRDefault="00C642F4" w:rsidP="7A186E2F">
            <w:pPr>
              <w:autoSpaceDE w:val="0"/>
              <w:autoSpaceDN w:val="0"/>
              <w:adjustRightInd w:val="0"/>
              <w:spacing w:after="0" w:line="240" w:lineRule="auto"/>
              <w:rPr>
                <w:rFonts w:eastAsiaTheme="minorEastAsia"/>
              </w:rPr>
            </w:pPr>
          </w:p>
        </w:tc>
        <w:tc>
          <w:tcPr>
            <w:tcW w:w="1221" w:type="dxa"/>
            <w:gridSpan w:val="2"/>
          </w:tcPr>
          <w:p w14:paraId="3C5F049E" w14:textId="477C1303" w:rsidR="00C642F4" w:rsidRPr="00BA7D7F" w:rsidRDefault="00C642F4" w:rsidP="7A186E2F">
            <w:pPr>
              <w:autoSpaceDE w:val="0"/>
              <w:autoSpaceDN w:val="0"/>
              <w:adjustRightInd w:val="0"/>
              <w:spacing w:after="0" w:line="240" w:lineRule="auto"/>
              <w:outlineLvl w:val="0"/>
              <w:rPr>
                <w:rFonts w:eastAsiaTheme="minorEastAsia"/>
              </w:rPr>
            </w:pPr>
          </w:p>
        </w:tc>
        <w:tc>
          <w:tcPr>
            <w:tcW w:w="1245"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7A186E2F">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EAA9055" w:rsidR="00C642F4" w:rsidRPr="00BA7D7F" w:rsidRDefault="26E0036F" w:rsidP="7A186E2F">
            <w:pPr>
              <w:autoSpaceDE w:val="0"/>
              <w:autoSpaceDN w:val="0"/>
              <w:adjustRightInd w:val="0"/>
              <w:spacing w:after="0" w:line="240" w:lineRule="auto"/>
              <w:outlineLvl w:val="0"/>
              <w:rPr>
                <w:rFonts w:eastAsiaTheme="minorEastAsia"/>
              </w:rPr>
            </w:pPr>
            <w:r w:rsidRPr="00BA7D7F">
              <w:rPr>
                <w:rFonts w:eastAsiaTheme="minorEastAsia"/>
              </w:rPr>
              <w:t>All major incidents will be logged with SUSU the next day</w:t>
            </w:r>
          </w:p>
        </w:tc>
        <w:tc>
          <w:tcPr>
            <w:tcW w:w="1590" w:type="dxa"/>
          </w:tcPr>
          <w:p w14:paraId="7D22F1C1" w14:textId="0AE34C15" w:rsidR="00C642F4" w:rsidRPr="00BA7D7F" w:rsidRDefault="007E1016" w:rsidP="7A186E2F">
            <w:pPr>
              <w:autoSpaceDE w:val="0"/>
              <w:autoSpaceDN w:val="0"/>
              <w:adjustRightInd w:val="0"/>
              <w:spacing w:after="0" w:line="240" w:lineRule="auto"/>
              <w:outlineLvl w:val="0"/>
              <w:rPr>
                <w:rFonts w:eastAsiaTheme="minorEastAsia"/>
              </w:rPr>
            </w:pPr>
            <w:r w:rsidRPr="00BA7D7F">
              <w:rPr>
                <w:rFonts w:eastAsiaTheme="minorEastAsia"/>
              </w:rPr>
              <w:t>Wilson Wijaya</w:t>
            </w:r>
          </w:p>
          <w:p w14:paraId="3C5F04A4" w14:textId="3C935BF3" w:rsidR="00C642F4" w:rsidRPr="00BA7D7F"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A5" w14:textId="06F4C36D" w:rsidR="00C642F4" w:rsidRPr="00BA7D7F" w:rsidRDefault="00C642F4" w:rsidP="7A186E2F">
            <w:pPr>
              <w:autoSpaceDE w:val="0"/>
              <w:autoSpaceDN w:val="0"/>
              <w:adjustRightInd w:val="0"/>
              <w:spacing w:after="0" w:line="240" w:lineRule="auto"/>
              <w:outlineLvl w:val="0"/>
              <w:rPr>
                <w:rFonts w:eastAsiaTheme="minorEastAsia"/>
              </w:rPr>
            </w:pPr>
          </w:p>
        </w:tc>
        <w:tc>
          <w:tcPr>
            <w:tcW w:w="1245"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7A186E2F">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5810DD3" w:rsidR="00C642F4" w:rsidRPr="00BA7D7F" w:rsidRDefault="6BD103E6" w:rsidP="7A186E2F">
            <w:pPr>
              <w:autoSpaceDE w:val="0"/>
              <w:autoSpaceDN w:val="0"/>
              <w:adjustRightInd w:val="0"/>
              <w:spacing w:after="0" w:line="240" w:lineRule="auto"/>
              <w:outlineLvl w:val="0"/>
              <w:rPr>
                <w:rFonts w:eastAsiaTheme="minorEastAsia"/>
              </w:rPr>
            </w:pPr>
            <w:r w:rsidRPr="00BA7D7F">
              <w:rPr>
                <w:rFonts w:eastAsiaTheme="minorEastAsia"/>
              </w:rPr>
              <w:t xml:space="preserve">Weather check prior to event start </w:t>
            </w:r>
          </w:p>
        </w:tc>
        <w:tc>
          <w:tcPr>
            <w:tcW w:w="1590" w:type="dxa"/>
          </w:tcPr>
          <w:p w14:paraId="481E9112" w14:textId="5AB4BCBC" w:rsidR="00C642F4" w:rsidRPr="00BA7D7F" w:rsidRDefault="007E1016" w:rsidP="7A186E2F">
            <w:pPr>
              <w:autoSpaceDE w:val="0"/>
              <w:autoSpaceDN w:val="0"/>
              <w:adjustRightInd w:val="0"/>
              <w:spacing w:after="0" w:line="240" w:lineRule="auto"/>
              <w:outlineLvl w:val="0"/>
              <w:rPr>
                <w:rFonts w:eastAsiaTheme="minorEastAsia"/>
              </w:rPr>
            </w:pPr>
            <w:r w:rsidRPr="00BA7D7F">
              <w:rPr>
                <w:rFonts w:eastAsiaTheme="minorEastAsia"/>
              </w:rPr>
              <w:t>Wilson Wijaya</w:t>
            </w:r>
          </w:p>
          <w:p w14:paraId="3C5F04AB" w14:textId="66712F2D" w:rsidR="00C642F4" w:rsidRPr="00BA7D7F"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AC" w14:textId="233D77DA" w:rsidR="00C642F4" w:rsidRPr="00BA7D7F" w:rsidRDefault="00C642F4" w:rsidP="7A186E2F">
            <w:pPr>
              <w:autoSpaceDE w:val="0"/>
              <w:autoSpaceDN w:val="0"/>
              <w:adjustRightInd w:val="0"/>
              <w:spacing w:after="0" w:line="240" w:lineRule="auto"/>
              <w:outlineLvl w:val="0"/>
              <w:rPr>
                <w:rFonts w:eastAsiaTheme="minorEastAsia"/>
              </w:rPr>
            </w:pPr>
          </w:p>
        </w:tc>
        <w:tc>
          <w:tcPr>
            <w:tcW w:w="1245"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7A186E2F">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450A9F43" w:rsidR="00C642F4" w:rsidRPr="00BA7D7F" w:rsidRDefault="6BD103E6" w:rsidP="7A186E2F">
            <w:pPr>
              <w:autoSpaceDE w:val="0"/>
              <w:autoSpaceDN w:val="0"/>
              <w:adjustRightInd w:val="0"/>
              <w:spacing w:after="0" w:line="240" w:lineRule="auto"/>
              <w:outlineLvl w:val="0"/>
              <w:rPr>
                <w:rFonts w:eastAsiaTheme="minorEastAsia"/>
              </w:rPr>
            </w:pPr>
            <w:r w:rsidRPr="00BA7D7F">
              <w:rPr>
                <w:rFonts w:eastAsiaTheme="minorEastAsia"/>
              </w:rPr>
              <w:t xml:space="preserve">WIDE training completed by committee </w:t>
            </w:r>
          </w:p>
        </w:tc>
        <w:tc>
          <w:tcPr>
            <w:tcW w:w="1590" w:type="dxa"/>
          </w:tcPr>
          <w:p w14:paraId="47D26B70" w14:textId="584777FA" w:rsidR="00C642F4" w:rsidRPr="00BA7D7F" w:rsidRDefault="007E1016" w:rsidP="7A186E2F">
            <w:pPr>
              <w:autoSpaceDE w:val="0"/>
              <w:autoSpaceDN w:val="0"/>
              <w:adjustRightInd w:val="0"/>
              <w:spacing w:after="0" w:line="240" w:lineRule="auto"/>
              <w:outlineLvl w:val="0"/>
              <w:rPr>
                <w:rFonts w:eastAsiaTheme="minorEastAsia"/>
              </w:rPr>
            </w:pPr>
            <w:r w:rsidRPr="00BA7D7F">
              <w:rPr>
                <w:rFonts w:eastAsiaTheme="minorEastAsia"/>
              </w:rPr>
              <w:t>Wilson Wijaya</w:t>
            </w:r>
          </w:p>
          <w:p w14:paraId="3C5F04B2" w14:textId="381BD5C0" w:rsidR="00C642F4" w:rsidRPr="00BA7D7F"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B3" w14:textId="77777777" w:rsidR="00C642F4" w:rsidRPr="00BA7D7F" w:rsidRDefault="00C642F4" w:rsidP="7A186E2F">
            <w:pPr>
              <w:autoSpaceDE w:val="0"/>
              <w:autoSpaceDN w:val="0"/>
              <w:adjustRightInd w:val="0"/>
              <w:spacing w:after="0" w:line="240" w:lineRule="auto"/>
              <w:outlineLvl w:val="0"/>
              <w:rPr>
                <w:rFonts w:eastAsiaTheme="minorEastAsia"/>
              </w:rPr>
            </w:pPr>
          </w:p>
        </w:tc>
        <w:tc>
          <w:tcPr>
            <w:tcW w:w="1245"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7A186E2F">
        <w:trPr>
          <w:trHeight w:val="574"/>
        </w:trPr>
        <w:tc>
          <w:tcPr>
            <w:tcW w:w="670" w:type="dxa"/>
          </w:tcPr>
          <w:p w14:paraId="3C5F04B7" w14:textId="44802843"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7</w:t>
            </w:r>
          </w:p>
        </w:tc>
        <w:tc>
          <w:tcPr>
            <w:tcW w:w="4817" w:type="dxa"/>
          </w:tcPr>
          <w:p w14:paraId="3C5F04B8" w14:textId="3A13B6D3" w:rsidR="00C642F4" w:rsidRPr="00BA7D7F" w:rsidRDefault="00A0219F" w:rsidP="7A186E2F">
            <w:pPr>
              <w:autoSpaceDE w:val="0"/>
              <w:autoSpaceDN w:val="0"/>
              <w:adjustRightInd w:val="0"/>
              <w:spacing w:after="0" w:line="240" w:lineRule="auto"/>
              <w:outlineLvl w:val="0"/>
              <w:rPr>
                <w:rFonts w:eastAsiaTheme="minorEastAsia"/>
              </w:rPr>
            </w:pPr>
            <w:r w:rsidRPr="00BA7D7F">
              <w:rPr>
                <w:rFonts w:eastAsiaTheme="minorEastAsia"/>
              </w:rPr>
              <w:t>Complete a financial assessment of the event</w:t>
            </w:r>
          </w:p>
          <w:p w14:paraId="3C5F04B9" w14:textId="77777777" w:rsidR="00C642F4" w:rsidRPr="00BA7D7F" w:rsidRDefault="00C642F4" w:rsidP="7A186E2F">
            <w:pPr>
              <w:autoSpaceDE w:val="0"/>
              <w:autoSpaceDN w:val="0"/>
              <w:adjustRightInd w:val="0"/>
              <w:spacing w:after="0" w:line="240" w:lineRule="auto"/>
              <w:outlineLvl w:val="0"/>
              <w:rPr>
                <w:rFonts w:eastAsiaTheme="minorEastAsia"/>
              </w:rPr>
            </w:pPr>
          </w:p>
        </w:tc>
        <w:tc>
          <w:tcPr>
            <w:tcW w:w="1590" w:type="dxa"/>
          </w:tcPr>
          <w:p w14:paraId="3C5F04BA" w14:textId="369DF75A" w:rsidR="00C642F4" w:rsidRPr="00BA7D7F" w:rsidRDefault="00A0219F" w:rsidP="7A186E2F">
            <w:pPr>
              <w:autoSpaceDE w:val="0"/>
              <w:autoSpaceDN w:val="0"/>
              <w:adjustRightInd w:val="0"/>
              <w:spacing w:after="0" w:line="240" w:lineRule="auto"/>
              <w:outlineLvl w:val="0"/>
              <w:rPr>
                <w:rFonts w:eastAsiaTheme="minorEastAsia"/>
              </w:rPr>
            </w:pPr>
            <w:r w:rsidRPr="00BA7D7F">
              <w:rPr>
                <w:rFonts w:eastAsiaTheme="minorEastAsia"/>
              </w:rPr>
              <w:t>Wilson Wijaya</w:t>
            </w:r>
          </w:p>
        </w:tc>
        <w:tc>
          <w:tcPr>
            <w:tcW w:w="1221" w:type="dxa"/>
            <w:gridSpan w:val="2"/>
          </w:tcPr>
          <w:p w14:paraId="3C5F04BB" w14:textId="1544289C" w:rsidR="00C642F4" w:rsidRPr="00BA7D7F" w:rsidRDefault="00A0219F" w:rsidP="7A186E2F">
            <w:pPr>
              <w:autoSpaceDE w:val="0"/>
              <w:autoSpaceDN w:val="0"/>
              <w:adjustRightInd w:val="0"/>
              <w:spacing w:after="0" w:line="240" w:lineRule="auto"/>
              <w:outlineLvl w:val="0"/>
              <w:rPr>
                <w:rFonts w:eastAsiaTheme="minorEastAsia"/>
              </w:rPr>
            </w:pPr>
            <w:r w:rsidRPr="00BA7D7F">
              <w:rPr>
                <w:rFonts w:eastAsiaTheme="minorEastAsia"/>
              </w:rPr>
              <w:t>2</w:t>
            </w:r>
            <w:r w:rsidR="00513B68">
              <w:rPr>
                <w:rFonts w:eastAsiaTheme="minorEastAsia"/>
              </w:rPr>
              <w:t>8</w:t>
            </w:r>
            <w:r w:rsidRPr="00BA7D7F">
              <w:rPr>
                <w:rFonts w:eastAsiaTheme="minorEastAsia"/>
              </w:rPr>
              <w:t xml:space="preserve"> </w:t>
            </w:r>
            <w:r w:rsidR="00513B68">
              <w:rPr>
                <w:rFonts w:eastAsiaTheme="minorEastAsia"/>
              </w:rPr>
              <w:t>January 2026</w:t>
            </w:r>
          </w:p>
        </w:tc>
        <w:tc>
          <w:tcPr>
            <w:tcW w:w="1245"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7A186E2F" w14:paraId="3F1DC75F" w14:textId="77777777" w:rsidTr="7A186E2F">
        <w:trPr>
          <w:trHeight w:val="300"/>
        </w:trPr>
        <w:tc>
          <w:tcPr>
            <w:tcW w:w="670" w:type="dxa"/>
          </w:tcPr>
          <w:p w14:paraId="7BBCEFDA" w14:textId="6B47E528" w:rsidR="4425527F" w:rsidRDefault="4425527F" w:rsidP="7A186E2F">
            <w:pPr>
              <w:spacing w:line="240" w:lineRule="auto"/>
              <w:jc w:val="center"/>
              <w:rPr>
                <w:rFonts w:eastAsiaTheme="minorEastAsia"/>
                <w:color w:val="000000" w:themeColor="text1"/>
              </w:rPr>
            </w:pPr>
            <w:r w:rsidRPr="7A186E2F">
              <w:rPr>
                <w:rFonts w:eastAsiaTheme="minorEastAsia"/>
                <w:color w:val="000000" w:themeColor="text1"/>
              </w:rPr>
              <w:t>8</w:t>
            </w:r>
          </w:p>
        </w:tc>
        <w:tc>
          <w:tcPr>
            <w:tcW w:w="4817" w:type="dxa"/>
          </w:tcPr>
          <w:p w14:paraId="0D4B61D7" w14:textId="44CA0B09" w:rsidR="7A186E2F" w:rsidRDefault="7A186E2F" w:rsidP="00BA7D7F">
            <w:pPr>
              <w:spacing w:after="0" w:line="240" w:lineRule="auto"/>
              <w:outlineLvl w:val="0"/>
              <w:rPr>
                <w:rFonts w:eastAsiaTheme="minorEastAsia"/>
                <w:color w:val="000000" w:themeColor="text1"/>
              </w:rPr>
            </w:pPr>
          </w:p>
        </w:tc>
        <w:tc>
          <w:tcPr>
            <w:tcW w:w="1590" w:type="dxa"/>
          </w:tcPr>
          <w:p w14:paraId="15A2CE04" w14:textId="14B2FBDB" w:rsidR="7A186E2F" w:rsidRDefault="7A186E2F" w:rsidP="7A186E2F">
            <w:pPr>
              <w:spacing w:line="240" w:lineRule="auto"/>
              <w:rPr>
                <w:rFonts w:eastAsiaTheme="minorEastAsia"/>
                <w:color w:val="000000" w:themeColor="text1"/>
              </w:rPr>
            </w:pPr>
          </w:p>
        </w:tc>
        <w:tc>
          <w:tcPr>
            <w:tcW w:w="1221" w:type="dxa"/>
            <w:gridSpan w:val="2"/>
          </w:tcPr>
          <w:p w14:paraId="077577BD" w14:textId="313A97F7" w:rsidR="7A186E2F" w:rsidRDefault="7A186E2F" w:rsidP="7A186E2F">
            <w:pPr>
              <w:spacing w:line="240" w:lineRule="auto"/>
              <w:rPr>
                <w:rFonts w:eastAsiaTheme="minorEastAsia"/>
                <w:color w:val="000000" w:themeColor="text1"/>
              </w:rPr>
            </w:pPr>
          </w:p>
        </w:tc>
        <w:tc>
          <w:tcPr>
            <w:tcW w:w="1245" w:type="dxa"/>
            <w:tcBorders>
              <w:right w:val="single" w:sz="18" w:space="0" w:color="auto"/>
            </w:tcBorders>
          </w:tcPr>
          <w:p w14:paraId="1028E8C8" w14:textId="78B69F00" w:rsidR="7A186E2F" w:rsidRDefault="7A186E2F" w:rsidP="7A186E2F">
            <w:pPr>
              <w:spacing w:line="240" w:lineRule="auto"/>
              <w:rPr>
                <w:rFonts w:ascii="Lucida Sans" w:eastAsia="Times New Roman" w:hAnsi="Lucida Sans" w:cs="Arial"/>
                <w:color w:val="000000" w:themeColor="text1"/>
              </w:rPr>
            </w:pPr>
          </w:p>
        </w:tc>
        <w:tc>
          <w:tcPr>
            <w:tcW w:w="5846" w:type="dxa"/>
            <w:gridSpan w:val="2"/>
            <w:tcBorders>
              <w:left w:val="single" w:sz="18" w:space="0" w:color="auto"/>
            </w:tcBorders>
          </w:tcPr>
          <w:p w14:paraId="4BDCDA4F" w14:textId="52E5331B" w:rsidR="7A186E2F" w:rsidRDefault="7A186E2F" w:rsidP="7A186E2F">
            <w:pPr>
              <w:spacing w:line="240" w:lineRule="auto"/>
              <w:rPr>
                <w:rFonts w:ascii="Lucida Sans" w:eastAsia="Times New Roman" w:hAnsi="Lucida Sans" w:cs="Arial"/>
                <w:color w:val="000000" w:themeColor="text1"/>
              </w:rPr>
            </w:pPr>
          </w:p>
        </w:tc>
      </w:tr>
      <w:tr w:rsidR="00C642F4" w:rsidRPr="00957A37" w14:paraId="3C5F04C2" w14:textId="77777777" w:rsidTr="7A186E2F">
        <w:trPr>
          <w:cantSplit/>
        </w:trPr>
        <w:tc>
          <w:tcPr>
            <w:tcW w:w="8298" w:type="dxa"/>
            <w:gridSpan w:val="5"/>
            <w:tcBorders>
              <w:bottom w:val="nil"/>
            </w:tcBorders>
          </w:tcPr>
          <w:p w14:paraId="72CF7562" w14:textId="5F611641"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121F86" w:rsidRPr="7A186E2F">
              <w:rPr>
                <w:rFonts w:ascii="Verdana" w:eastAsia="Verdana" w:hAnsi="Verdana" w:cs="Verdana"/>
                <w:color w:val="000000" w:themeColor="text1"/>
              </w:rPr>
              <w:t xml:space="preserve"> </w:t>
            </w:r>
            <w:r w:rsidR="3E83A763" w:rsidRPr="7A186E2F">
              <w:rPr>
                <w:rFonts w:ascii="Verdana" w:eastAsia="Verdana" w:hAnsi="Verdana" w:cs="Verdana"/>
                <w:color w:val="000000" w:themeColor="text1"/>
              </w:rPr>
              <w:t xml:space="preserve">               Date:</w:t>
            </w:r>
            <w:r w:rsidR="00A0219F">
              <w:rPr>
                <w:rFonts w:ascii="Verdana" w:eastAsia="Verdana" w:hAnsi="Verdana" w:cs="Verdana"/>
                <w:color w:val="000000" w:themeColor="text1"/>
              </w:rPr>
              <w:t xml:space="preserve"> </w:t>
            </w:r>
            <w:r w:rsidR="00513B68">
              <w:rPr>
                <w:rFonts w:ascii="Verdana" w:eastAsia="Verdana" w:hAnsi="Verdana" w:cs="Verdana"/>
                <w:color w:val="000000" w:themeColor="text1"/>
              </w:rPr>
              <w:t>28</w:t>
            </w:r>
            <w:r w:rsidR="00A0219F">
              <w:rPr>
                <w:rFonts w:ascii="Verdana" w:eastAsia="Verdana" w:hAnsi="Verdana" w:cs="Verdana"/>
                <w:color w:val="000000" w:themeColor="text1"/>
              </w:rPr>
              <w:t>/0</w:t>
            </w:r>
            <w:r w:rsidR="00513B68">
              <w:rPr>
                <w:rFonts w:ascii="Verdana" w:eastAsia="Verdana" w:hAnsi="Verdana" w:cs="Verdana"/>
                <w:color w:val="000000" w:themeColor="text1"/>
              </w:rPr>
              <w:t>1</w:t>
            </w:r>
            <w:r w:rsidR="00A0219F">
              <w:rPr>
                <w:rFonts w:ascii="Verdana" w:eastAsia="Verdana" w:hAnsi="Verdana" w:cs="Verdana"/>
                <w:color w:val="000000" w:themeColor="text1"/>
              </w:rPr>
              <w:t>/202</w:t>
            </w:r>
            <w:r w:rsidR="00513B68">
              <w:rPr>
                <w:rFonts w:ascii="Verdana" w:eastAsia="Verdana" w:hAnsi="Verdana" w:cs="Verdana"/>
                <w:color w:val="000000" w:themeColor="text1"/>
              </w:rPr>
              <w:t>6</w:t>
            </w:r>
          </w:p>
          <w:p w14:paraId="433CFD8A" w14:textId="745B1905" w:rsidR="00C642F4" w:rsidRPr="00957A37" w:rsidRDefault="00C642F4" w:rsidP="7A186E2F">
            <w:pPr>
              <w:autoSpaceDE w:val="0"/>
              <w:autoSpaceDN w:val="0"/>
              <w:adjustRightInd w:val="0"/>
              <w:spacing w:after="0" w:line="240" w:lineRule="auto"/>
              <w:outlineLvl w:val="0"/>
              <w:rPr>
                <w:rFonts w:ascii="Verdana" w:eastAsia="Verdana" w:hAnsi="Verdana" w:cs="Verdana"/>
                <w:color w:val="FF0000"/>
              </w:rPr>
            </w:pPr>
          </w:p>
          <w:p w14:paraId="3C5F04C0" w14:textId="77777777" w:rsidR="00C642F4" w:rsidRPr="00957A37" w:rsidRDefault="00C642F4" w:rsidP="00A0219F">
            <w:pPr>
              <w:autoSpaceDE w:val="0"/>
              <w:autoSpaceDN w:val="0"/>
              <w:adjustRightInd w:val="0"/>
              <w:spacing w:after="0" w:line="240" w:lineRule="auto"/>
              <w:outlineLvl w:val="0"/>
              <w:rPr>
                <w:rFonts w:ascii="Verdana" w:eastAsia="Verdana" w:hAnsi="Verdana" w:cs="Verdana"/>
                <w:color w:val="000000"/>
              </w:rPr>
            </w:pPr>
          </w:p>
        </w:tc>
        <w:tc>
          <w:tcPr>
            <w:tcW w:w="7091" w:type="dxa"/>
            <w:gridSpan w:val="3"/>
            <w:tcBorders>
              <w:bottom w:val="nil"/>
            </w:tcBorders>
          </w:tcPr>
          <w:p w14:paraId="0F28BC23" w14:textId="77777777" w:rsidR="00C642F4"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Responsible manager’s signature:</w:t>
            </w:r>
          </w:p>
          <w:p w14:paraId="57ABB6B7" w14:textId="77777777" w:rsidR="00A0219F" w:rsidRDefault="00A0219F" w:rsidP="7A186E2F">
            <w:pPr>
              <w:autoSpaceDE w:val="0"/>
              <w:autoSpaceDN w:val="0"/>
              <w:adjustRightInd w:val="0"/>
              <w:spacing w:after="0" w:line="240" w:lineRule="auto"/>
              <w:outlineLvl w:val="0"/>
              <w:rPr>
                <w:rFonts w:ascii="Verdana" w:eastAsia="Verdana" w:hAnsi="Verdana" w:cs="Verdana"/>
                <w:color w:val="000000"/>
              </w:rPr>
            </w:pPr>
          </w:p>
          <w:p w14:paraId="3C5F04C1" w14:textId="4A350F52" w:rsidR="00A0219F" w:rsidRPr="00957A37" w:rsidRDefault="00A0219F" w:rsidP="7A186E2F">
            <w:pPr>
              <w:autoSpaceDE w:val="0"/>
              <w:autoSpaceDN w:val="0"/>
              <w:adjustRightInd w:val="0"/>
              <w:spacing w:after="0" w:line="240" w:lineRule="auto"/>
              <w:outlineLvl w:val="0"/>
              <w:rPr>
                <w:rFonts w:ascii="Verdana" w:eastAsia="Verdana" w:hAnsi="Verdana" w:cs="Verdana"/>
                <w:color w:val="000000"/>
              </w:rPr>
            </w:pPr>
          </w:p>
        </w:tc>
      </w:tr>
      <w:tr w:rsidR="00C642F4" w:rsidRPr="00957A37" w14:paraId="3C5F04C7" w14:textId="77777777" w:rsidTr="7A186E2F">
        <w:trPr>
          <w:cantSplit/>
          <w:trHeight w:val="606"/>
        </w:trPr>
        <w:tc>
          <w:tcPr>
            <w:tcW w:w="7422" w:type="dxa"/>
            <w:gridSpan w:val="4"/>
            <w:tcBorders>
              <w:top w:val="nil"/>
              <w:right w:val="nil"/>
            </w:tcBorders>
          </w:tcPr>
          <w:p w14:paraId="53E92285" w14:textId="775E7AB9"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r w:rsidR="00A0219F">
              <w:rPr>
                <w:rFonts w:ascii="Verdana" w:eastAsia="Verdana" w:hAnsi="Verdana" w:cs="Verdana"/>
                <w:color w:val="000000"/>
              </w:rPr>
              <w:t xml:space="preserve">Christine Huang and Tricia Lai </w:t>
            </w: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482EFC19"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r w:rsidR="00A0219F">
              <w:rPr>
                <w:rFonts w:ascii="Verdana" w:eastAsia="Verdana" w:hAnsi="Verdana" w:cs="Verdana"/>
                <w:color w:val="000000" w:themeColor="text1"/>
              </w:rPr>
              <w:t xml:space="preserve"> Wilson Wijaya</w:t>
            </w:r>
          </w:p>
        </w:tc>
        <w:tc>
          <w:tcPr>
            <w:tcW w:w="1771" w:type="dxa"/>
            <w:tcBorders>
              <w:top w:val="nil"/>
              <w:left w:val="nil"/>
            </w:tcBorders>
          </w:tcPr>
          <w:p w14:paraId="3C5F04C6" w14:textId="434EB8DF"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r w:rsidR="00A0219F">
              <w:rPr>
                <w:rFonts w:ascii="Verdana" w:eastAsia="Verdana" w:hAnsi="Verdana" w:cs="Verdana"/>
                <w:color w:val="000000" w:themeColor="text1"/>
              </w:rPr>
              <w:t xml:space="preserve"> </w:t>
            </w:r>
            <w:r w:rsidR="00513B68">
              <w:rPr>
                <w:rFonts w:ascii="Verdana" w:eastAsia="Verdana" w:hAnsi="Verdana" w:cs="Verdana"/>
                <w:color w:val="000000" w:themeColor="text1"/>
              </w:rPr>
              <w:t>28</w:t>
            </w:r>
            <w:r w:rsidR="00A0219F">
              <w:rPr>
                <w:rFonts w:ascii="Verdana" w:eastAsia="Verdana" w:hAnsi="Verdana" w:cs="Verdana"/>
                <w:color w:val="000000" w:themeColor="text1"/>
              </w:rPr>
              <w:t>/0</w:t>
            </w:r>
            <w:r w:rsidR="00513B68">
              <w:rPr>
                <w:rFonts w:ascii="Verdana" w:eastAsia="Verdana" w:hAnsi="Verdana" w:cs="Verdana"/>
                <w:color w:val="000000" w:themeColor="text1"/>
              </w:rPr>
              <w:t>1</w:t>
            </w:r>
            <w:r w:rsidR="00A0219F">
              <w:rPr>
                <w:rFonts w:ascii="Verdana" w:eastAsia="Verdana" w:hAnsi="Verdana" w:cs="Verdana"/>
                <w:color w:val="000000" w:themeColor="text1"/>
              </w:rPr>
              <w:t>/202</w:t>
            </w:r>
            <w:r w:rsidR="00513B68">
              <w:rPr>
                <w:rFonts w:ascii="Verdana" w:eastAsia="Verdana" w:hAnsi="Verdana" w:cs="Verdana"/>
                <w:color w:val="000000" w:themeColor="text1"/>
              </w:rPr>
              <w:t>6</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0"/>
              </w:numPr>
              <w:ind w:left="313" w:hanging="313"/>
              <w:rPr>
                <w:sz w:val="24"/>
                <w:szCs w:val="24"/>
              </w:rPr>
            </w:pPr>
            <w:r w:rsidRPr="00185766">
              <w:rPr>
                <w:rFonts w:ascii="Lucida Sans" w:eastAsia="Calibri" w:hAnsi="Lucida Sans" w:cs="Times New Roman"/>
                <w:sz w:val="16"/>
                <w:szCs w:val="16"/>
              </w:rPr>
              <w:lastRenderedPageBreak/>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0"/>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28"/>
      <w:footerReference w:type="default" r:id="rId2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7FAEE" w14:textId="77777777" w:rsidR="007A0327" w:rsidRDefault="007A0327" w:rsidP="00AC47B4">
      <w:pPr>
        <w:spacing w:after="0" w:line="240" w:lineRule="auto"/>
      </w:pPr>
      <w:r>
        <w:separator/>
      </w:r>
    </w:p>
  </w:endnote>
  <w:endnote w:type="continuationSeparator" w:id="0">
    <w:p w14:paraId="6DCBEC78" w14:textId="77777777" w:rsidR="007A0327" w:rsidRDefault="007A0327"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218F4" w14:textId="77777777" w:rsidR="007A0327" w:rsidRDefault="007A0327" w:rsidP="00AC47B4">
      <w:pPr>
        <w:spacing w:after="0" w:line="240" w:lineRule="auto"/>
      </w:pPr>
      <w:r>
        <w:separator/>
      </w:r>
    </w:p>
  </w:footnote>
  <w:footnote w:type="continuationSeparator" w:id="0">
    <w:p w14:paraId="6E5E86D3" w14:textId="77777777" w:rsidR="007A0327" w:rsidRDefault="007A0327"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9B9C1CF2"/>
    <w:lvl w:ilvl="0" w:tplc="C9FC4782">
      <w:start w:val="1"/>
      <w:numFmt w:val="bullet"/>
      <w:lvlText w:val="-"/>
      <w:lvlJc w:val="left"/>
      <w:pPr>
        <w:ind w:left="720" w:hanging="360"/>
      </w:pPr>
      <w:rPr>
        <w:rFonts w:ascii="Aptos" w:hAnsi="Aptos" w:hint="default"/>
      </w:rPr>
    </w:lvl>
    <w:lvl w:ilvl="1" w:tplc="B532EE2E">
      <w:start w:val="1"/>
      <w:numFmt w:val="bullet"/>
      <w:lvlText w:val="o"/>
      <w:lvlJc w:val="left"/>
      <w:pPr>
        <w:ind w:left="1440" w:hanging="360"/>
      </w:pPr>
      <w:rPr>
        <w:rFonts w:ascii="Courier New" w:hAnsi="Courier New" w:hint="default"/>
      </w:rPr>
    </w:lvl>
    <w:lvl w:ilvl="2" w:tplc="FA20517A">
      <w:start w:val="1"/>
      <w:numFmt w:val="bullet"/>
      <w:lvlText w:val=""/>
      <w:lvlJc w:val="left"/>
      <w:pPr>
        <w:ind w:left="2160" w:hanging="360"/>
      </w:pPr>
      <w:rPr>
        <w:rFonts w:ascii="Wingdings" w:hAnsi="Wingdings" w:hint="default"/>
      </w:rPr>
    </w:lvl>
    <w:lvl w:ilvl="3" w:tplc="41269CFE">
      <w:start w:val="1"/>
      <w:numFmt w:val="bullet"/>
      <w:lvlText w:val=""/>
      <w:lvlJc w:val="left"/>
      <w:pPr>
        <w:ind w:left="2880" w:hanging="360"/>
      </w:pPr>
      <w:rPr>
        <w:rFonts w:ascii="Symbol" w:hAnsi="Symbol" w:hint="default"/>
      </w:rPr>
    </w:lvl>
    <w:lvl w:ilvl="4" w:tplc="637AD178">
      <w:start w:val="1"/>
      <w:numFmt w:val="bullet"/>
      <w:lvlText w:val="o"/>
      <w:lvlJc w:val="left"/>
      <w:pPr>
        <w:ind w:left="3600" w:hanging="360"/>
      </w:pPr>
      <w:rPr>
        <w:rFonts w:ascii="Courier New" w:hAnsi="Courier New" w:hint="default"/>
      </w:rPr>
    </w:lvl>
    <w:lvl w:ilvl="5" w:tplc="A964DF9C">
      <w:start w:val="1"/>
      <w:numFmt w:val="bullet"/>
      <w:lvlText w:val=""/>
      <w:lvlJc w:val="left"/>
      <w:pPr>
        <w:ind w:left="4320" w:hanging="360"/>
      </w:pPr>
      <w:rPr>
        <w:rFonts w:ascii="Wingdings" w:hAnsi="Wingdings" w:hint="default"/>
      </w:rPr>
    </w:lvl>
    <w:lvl w:ilvl="6" w:tplc="17EAAFE0">
      <w:start w:val="1"/>
      <w:numFmt w:val="bullet"/>
      <w:lvlText w:val=""/>
      <w:lvlJc w:val="left"/>
      <w:pPr>
        <w:ind w:left="5040" w:hanging="360"/>
      </w:pPr>
      <w:rPr>
        <w:rFonts w:ascii="Symbol" w:hAnsi="Symbol" w:hint="default"/>
      </w:rPr>
    </w:lvl>
    <w:lvl w:ilvl="7" w:tplc="C492BFEE">
      <w:start w:val="1"/>
      <w:numFmt w:val="bullet"/>
      <w:lvlText w:val="o"/>
      <w:lvlJc w:val="left"/>
      <w:pPr>
        <w:ind w:left="5760" w:hanging="360"/>
      </w:pPr>
      <w:rPr>
        <w:rFonts w:ascii="Courier New" w:hAnsi="Courier New" w:hint="default"/>
      </w:rPr>
    </w:lvl>
    <w:lvl w:ilvl="8" w:tplc="978091BA">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C016B"/>
    <w:multiLevelType w:val="hybridMultilevel"/>
    <w:tmpl w:val="570A860E"/>
    <w:lvl w:ilvl="0" w:tplc="63460C36">
      <w:start w:val="1"/>
      <w:numFmt w:val="bullet"/>
      <w:lvlText w:val="-"/>
      <w:lvlJc w:val="left"/>
      <w:pPr>
        <w:ind w:left="530" w:hanging="360"/>
      </w:pPr>
      <w:rPr>
        <w:rFonts w:ascii="Aptos" w:hAnsi="Aptos" w:hint="default"/>
      </w:rPr>
    </w:lvl>
    <w:lvl w:ilvl="1" w:tplc="E9BED4DC">
      <w:start w:val="1"/>
      <w:numFmt w:val="bullet"/>
      <w:lvlText w:val="o"/>
      <w:lvlJc w:val="left"/>
      <w:pPr>
        <w:ind w:left="1250" w:hanging="360"/>
      </w:pPr>
      <w:rPr>
        <w:rFonts w:ascii="Courier New" w:hAnsi="Courier New" w:hint="default"/>
      </w:rPr>
    </w:lvl>
    <w:lvl w:ilvl="2" w:tplc="79C4F778">
      <w:start w:val="1"/>
      <w:numFmt w:val="bullet"/>
      <w:lvlText w:val=""/>
      <w:lvlJc w:val="left"/>
      <w:pPr>
        <w:ind w:left="1970" w:hanging="360"/>
      </w:pPr>
      <w:rPr>
        <w:rFonts w:ascii="Wingdings" w:hAnsi="Wingdings" w:hint="default"/>
      </w:rPr>
    </w:lvl>
    <w:lvl w:ilvl="3" w:tplc="7A0232E8">
      <w:start w:val="1"/>
      <w:numFmt w:val="bullet"/>
      <w:lvlText w:val=""/>
      <w:lvlJc w:val="left"/>
      <w:pPr>
        <w:ind w:left="2690" w:hanging="360"/>
      </w:pPr>
      <w:rPr>
        <w:rFonts w:ascii="Symbol" w:hAnsi="Symbol" w:hint="default"/>
      </w:rPr>
    </w:lvl>
    <w:lvl w:ilvl="4" w:tplc="6CC2E83C">
      <w:start w:val="1"/>
      <w:numFmt w:val="bullet"/>
      <w:lvlText w:val="o"/>
      <w:lvlJc w:val="left"/>
      <w:pPr>
        <w:ind w:left="3410" w:hanging="360"/>
      </w:pPr>
      <w:rPr>
        <w:rFonts w:ascii="Courier New" w:hAnsi="Courier New" w:hint="default"/>
      </w:rPr>
    </w:lvl>
    <w:lvl w:ilvl="5" w:tplc="D23A9A9E">
      <w:start w:val="1"/>
      <w:numFmt w:val="bullet"/>
      <w:lvlText w:val=""/>
      <w:lvlJc w:val="left"/>
      <w:pPr>
        <w:ind w:left="4130" w:hanging="360"/>
      </w:pPr>
      <w:rPr>
        <w:rFonts w:ascii="Wingdings" w:hAnsi="Wingdings" w:hint="default"/>
      </w:rPr>
    </w:lvl>
    <w:lvl w:ilvl="6" w:tplc="2B469974">
      <w:start w:val="1"/>
      <w:numFmt w:val="bullet"/>
      <w:lvlText w:val=""/>
      <w:lvlJc w:val="left"/>
      <w:pPr>
        <w:ind w:left="4850" w:hanging="360"/>
      </w:pPr>
      <w:rPr>
        <w:rFonts w:ascii="Symbol" w:hAnsi="Symbol" w:hint="default"/>
      </w:rPr>
    </w:lvl>
    <w:lvl w:ilvl="7" w:tplc="7556F2FC">
      <w:start w:val="1"/>
      <w:numFmt w:val="bullet"/>
      <w:lvlText w:val="o"/>
      <w:lvlJc w:val="left"/>
      <w:pPr>
        <w:ind w:left="5570" w:hanging="360"/>
      </w:pPr>
      <w:rPr>
        <w:rFonts w:ascii="Courier New" w:hAnsi="Courier New" w:hint="default"/>
      </w:rPr>
    </w:lvl>
    <w:lvl w:ilvl="8" w:tplc="576ACFAA">
      <w:start w:val="1"/>
      <w:numFmt w:val="bullet"/>
      <w:lvlText w:val=""/>
      <w:lvlJc w:val="left"/>
      <w:pPr>
        <w:ind w:left="6290" w:hanging="360"/>
      </w:pPr>
      <w:rPr>
        <w:rFonts w:ascii="Wingdings" w:hAnsi="Wingdings" w:hint="default"/>
      </w:rPr>
    </w:lvl>
  </w:abstractNum>
  <w:abstractNum w:abstractNumId="7"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24B7D"/>
    <w:multiLevelType w:val="hybridMultilevel"/>
    <w:tmpl w:val="8A0689CA"/>
    <w:lvl w:ilvl="0" w:tplc="97B4765A">
      <w:start w:val="1"/>
      <w:numFmt w:val="bullet"/>
      <w:lvlText w:val="-"/>
      <w:lvlJc w:val="left"/>
      <w:pPr>
        <w:ind w:left="530" w:hanging="360"/>
      </w:pPr>
      <w:rPr>
        <w:rFonts w:ascii="Aptos" w:hAnsi="Aptos" w:hint="default"/>
      </w:rPr>
    </w:lvl>
    <w:lvl w:ilvl="1" w:tplc="F4807DDE">
      <w:start w:val="1"/>
      <w:numFmt w:val="bullet"/>
      <w:lvlText w:val="o"/>
      <w:lvlJc w:val="left"/>
      <w:pPr>
        <w:ind w:left="1250" w:hanging="360"/>
      </w:pPr>
      <w:rPr>
        <w:rFonts w:ascii="Courier New" w:hAnsi="Courier New" w:hint="default"/>
      </w:rPr>
    </w:lvl>
    <w:lvl w:ilvl="2" w:tplc="1946D95C">
      <w:start w:val="1"/>
      <w:numFmt w:val="bullet"/>
      <w:lvlText w:val=""/>
      <w:lvlJc w:val="left"/>
      <w:pPr>
        <w:ind w:left="1970" w:hanging="360"/>
      </w:pPr>
      <w:rPr>
        <w:rFonts w:ascii="Wingdings" w:hAnsi="Wingdings" w:hint="default"/>
      </w:rPr>
    </w:lvl>
    <w:lvl w:ilvl="3" w:tplc="1CAAF47C">
      <w:start w:val="1"/>
      <w:numFmt w:val="bullet"/>
      <w:lvlText w:val=""/>
      <w:lvlJc w:val="left"/>
      <w:pPr>
        <w:ind w:left="2690" w:hanging="360"/>
      </w:pPr>
      <w:rPr>
        <w:rFonts w:ascii="Symbol" w:hAnsi="Symbol" w:hint="default"/>
      </w:rPr>
    </w:lvl>
    <w:lvl w:ilvl="4" w:tplc="DFCAF0EA">
      <w:start w:val="1"/>
      <w:numFmt w:val="bullet"/>
      <w:lvlText w:val="o"/>
      <w:lvlJc w:val="left"/>
      <w:pPr>
        <w:ind w:left="3410" w:hanging="360"/>
      </w:pPr>
      <w:rPr>
        <w:rFonts w:ascii="Courier New" w:hAnsi="Courier New" w:hint="default"/>
      </w:rPr>
    </w:lvl>
    <w:lvl w:ilvl="5" w:tplc="C4D4B266">
      <w:start w:val="1"/>
      <w:numFmt w:val="bullet"/>
      <w:lvlText w:val=""/>
      <w:lvlJc w:val="left"/>
      <w:pPr>
        <w:ind w:left="4130" w:hanging="360"/>
      </w:pPr>
      <w:rPr>
        <w:rFonts w:ascii="Wingdings" w:hAnsi="Wingdings" w:hint="default"/>
      </w:rPr>
    </w:lvl>
    <w:lvl w:ilvl="6" w:tplc="990A9532">
      <w:start w:val="1"/>
      <w:numFmt w:val="bullet"/>
      <w:lvlText w:val=""/>
      <w:lvlJc w:val="left"/>
      <w:pPr>
        <w:ind w:left="4850" w:hanging="360"/>
      </w:pPr>
      <w:rPr>
        <w:rFonts w:ascii="Symbol" w:hAnsi="Symbol" w:hint="default"/>
      </w:rPr>
    </w:lvl>
    <w:lvl w:ilvl="7" w:tplc="286AC958">
      <w:start w:val="1"/>
      <w:numFmt w:val="bullet"/>
      <w:lvlText w:val="o"/>
      <w:lvlJc w:val="left"/>
      <w:pPr>
        <w:ind w:left="5570" w:hanging="360"/>
      </w:pPr>
      <w:rPr>
        <w:rFonts w:ascii="Courier New" w:hAnsi="Courier New" w:hint="default"/>
      </w:rPr>
    </w:lvl>
    <w:lvl w:ilvl="8" w:tplc="A8B22ECE">
      <w:start w:val="1"/>
      <w:numFmt w:val="bullet"/>
      <w:lvlText w:val=""/>
      <w:lvlJc w:val="left"/>
      <w:pPr>
        <w:ind w:left="6290" w:hanging="360"/>
      </w:pPr>
      <w:rPr>
        <w:rFonts w:ascii="Wingdings" w:hAnsi="Wingdings" w:hint="default"/>
      </w:rPr>
    </w:lvl>
  </w:abstractNum>
  <w:abstractNum w:abstractNumId="9" w15:restartNumberingAfterBreak="0">
    <w:nsid w:val="42A1A2D6"/>
    <w:multiLevelType w:val="hybridMultilevel"/>
    <w:tmpl w:val="76283806"/>
    <w:lvl w:ilvl="0" w:tplc="BA1AF4C6">
      <w:start w:val="1"/>
      <w:numFmt w:val="bullet"/>
      <w:lvlText w:val="-"/>
      <w:lvlJc w:val="left"/>
      <w:pPr>
        <w:ind w:left="530" w:hanging="360"/>
      </w:pPr>
      <w:rPr>
        <w:rFonts w:ascii="Aptos" w:hAnsi="Aptos" w:hint="default"/>
      </w:rPr>
    </w:lvl>
    <w:lvl w:ilvl="1" w:tplc="18F84AAE">
      <w:start w:val="1"/>
      <w:numFmt w:val="bullet"/>
      <w:lvlText w:val="o"/>
      <w:lvlJc w:val="left"/>
      <w:pPr>
        <w:ind w:left="1250" w:hanging="360"/>
      </w:pPr>
      <w:rPr>
        <w:rFonts w:ascii="Courier New" w:hAnsi="Courier New" w:hint="default"/>
      </w:rPr>
    </w:lvl>
    <w:lvl w:ilvl="2" w:tplc="6B28509C">
      <w:start w:val="1"/>
      <w:numFmt w:val="bullet"/>
      <w:lvlText w:val=""/>
      <w:lvlJc w:val="left"/>
      <w:pPr>
        <w:ind w:left="1970" w:hanging="360"/>
      </w:pPr>
      <w:rPr>
        <w:rFonts w:ascii="Wingdings" w:hAnsi="Wingdings" w:hint="default"/>
      </w:rPr>
    </w:lvl>
    <w:lvl w:ilvl="3" w:tplc="F5F8BC50">
      <w:start w:val="1"/>
      <w:numFmt w:val="bullet"/>
      <w:lvlText w:val=""/>
      <w:lvlJc w:val="left"/>
      <w:pPr>
        <w:ind w:left="2690" w:hanging="360"/>
      </w:pPr>
      <w:rPr>
        <w:rFonts w:ascii="Symbol" w:hAnsi="Symbol" w:hint="default"/>
      </w:rPr>
    </w:lvl>
    <w:lvl w:ilvl="4" w:tplc="F40AB5D4">
      <w:start w:val="1"/>
      <w:numFmt w:val="bullet"/>
      <w:lvlText w:val="o"/>
      <w:lvlJc w:val="left"/>
      <w:pPr>
        <w:ind w:left="3410" w:hanging="360"/>
      </w:pPr>
      <w:rPr>
        <w:rFonts w:ascii="Courier New" w:hAnsi="Courier New" w:hint="default"/>
      </w:rPr>
    </w:lvl>
    <w:lvl w:ilvl="5" w:tplc="3ACAA8CC">
      <w:start w:val="1"/>
      <w:numFmt w:val="bullet"/>
      <w:lvlText w:val=""/>
      <w:lvlJc w:val="left"/>
      <w:pPr>
        <w:ind w:left="4130" w:hanging="360"/>
      </w:pPr>
      <w:rPr>
        <w:rFonts w:ascii="Wingdings" w:hAnsi="Wingdings" w:hint="default"/>
      </w:rPr>
    </w:lvl>
    <w:lvl w:ilvl="6" w:tplc="2D10209A">
      <w:start w:val="1"/>
      <w:numFmt w:val="bullet"/>
      <w:lvlText w:val=""/>
      <w:lvlJc w:val="left"/>
      <w:pPr>
        <w:ind w:left="4850" w:hanging="360"/>
      </w:pPr>
      <w:rPr>
        <w:rFonts w:ascii="Symbol" w:hAnsi="Symbol" w:hint="default"/>
      </w:rPr>
    </w:lvl>
    <w:lvl w:ilvl="7" w:tplc="0AB41D3E">
      <w:start w:val="1"/>
      <w:numFmt w:val="bullet"/>
      <w:lvlText w:val="o"/>
      <w:lvlJc w:val="left"/>
      <w:pPr>
        <w:ind w:left="5570" w:hanging="360"/>
      </w:pPr>
      <w:rPr>
        <w:rFonts w:ascii="Courier New" w:hAnsi="Courier New" w:hint="default"/>
      </w:rPr>
    </w:lvl>
    <w:lvl w:ilvl="8" w:tplc="1CAEA02A">
      <w:start w:val="1"/>
      <w:numFmt w:val="bullet"/>
      <w:lvlText w:val=""/>
      <w:lvlJc w:val="left"/>
      <w:pPr>
        <w:ind w:left="6290" w:hanging="360"/>
      </w:pPr>
      <w:rPr>
        <w:rFonts w:ascii="Wingdings" w:hAnsi="Wingdings" w:hint="default"/>
      </w:rPr>
    </w:lvl>
  </w:abstractNum>
  <w:abstractNum w:abstractNumId="10"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2"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3"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8"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1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35A701"/>
    <w:multiLevelType w:val="hybridMultilevel"/>
    <w:tmpl w:val="F28ED964"/>
    <w:lvl w:ilvl="0" w:tplc="4ED2340E">
      <w:start w:val="1"/>
      <w:numFmt w:val="bullet"/>
      <w:lvlText w:val="-"/>
      <w:lvlJc w:val="left"/>
      <w:pPr>
        <w:ind w:left="530" w:hanging="360"/>
      </w:pPr>
      <w:rPr>
        <w:rFonts w:ascii="Aptos" w:hAnsi="Aptos" w:hint="default"/>
      </w:rPr>
    </w:lvl>
    <w:lvl w:ilvl="1" w:tplc="64B865EA">
      <w:start w:val="1"/>
      <w:numFmt w:val="bullet"/>
      <w:lvlText w:val="o"/>
      <w:lvlJc w:val="left"/>
      <w:pPr>
        <w:ind w:left="1250" w:hanging="360"/>
      </w:pPr>
      <w:rPr>
        <w:rFonts w:ascii="Courier New" w:hAnsi="Courier New" w:hint="default"/>
      </w:rPr>
    </w:lvl>
    <w:lvl w:ilvl="2" w:tplc="213C4EEE">
      <w:start w:val="1"/>
      <w:numFmt w:val="bullet"/>
      <w:lvlText w:val=""/>
      <w:lvlJc w:val="left"/>
      <w:pPr>
        <w:ind w:left="1970" w:hanging="360"/>
      </w:pPr>
      <w:rPr>
        <w:rFonts w:ascii="Wingdings" w:hAnsi="Wingdings" w:hint="default"/>
      </w:rPr>
    </w:lvl>
    <w:lvl w:ilvl="3" w:tplc="57023D0C">
      <w:start w:val="1"/>
      <w:numFmt w:val="bullet"/>
      <w:lvlText w:val=""/>
      <w:lvlJc w:val="left"/>
      <w:pPr>
        <w:ind w:left="2690" w:hanging="360"/>
      </w:pPr>
      <w:rPr>
        <w:rFonts w:ascii="Symbol" w:hAnsi="Symbol" w:hint="default"/>
      </w:rPr>
    </w:lvl>
    <w:lvl w:ilvl="4" w:tplc="633A4072">
      <w:start w:val="1"/>
      <w:numFmt w:val="bullet"/>
      <w:lvlText w:val="o"/>
      <w:lvlJc w:val="left"/>
      <w:pPr>
        <w:ind w:left="3410" w:hanging="360"/>
      </w:pPr>
      <w:rPr>
        <w:rFonts w:ascii="Courier New" w:hAnsi="Courier New" w:hint="default"/>
      </w:rPr>
    </w:lvl>
    <w:lvl w:ilvl="5" w:tplc="CE72995A">
      <w:start w:val="1"/>
      <w:numFmt w:val="bullet"/>
      <w:lvlText w:val=""/>
      <w:lvlJc w:val="left"/>
      <w:pPr>
        <w:ind w:left="4130" w:hanging="360"/>
      </w:pPr>
      <w:rPr>
        <w:rFonts w:ascii="Wingdings" w:hAnsi="Wingdings" w:hint="default"/>
      </w:rPr>
    </w:lvl>
    <w:lvl w:ilvl="6" w:tplc="7CBEFE9A">
      <w:start w:val="1"/>
      <w:numFmt w:val="bullet"/>
      <w:lvlText w:val=""/>
      <w:lvlJc w:val="left"/>
      <w:pPr>
        <w:ind w:left="4850" w:hanging="360"/>
      </w:pPr>
      <w:rPr>
        <w:rFonts w:ascii="Symbol" w:hAnsi="Symbol" w:hint="default"/>
      </w:rPr>
    </w:lvl>
    <w:lvl w:ilvl="7" w:tplc="E83CEBB4">
      <w:start w:val="1"/>
      <w:numFmt w:val="bullet"/>
      <w:lvlText w:val="o"/>
      <w:lvlJc w:val="left"/>
      <w:pPr>
        <w:ind w:left="5570" w:hanging="360"/>
      </w:pPr>
      <w:rPr>
        <w:rFonts w:ascii="Courier New" w:hAnsi="Courier New" w:hint="default"/>
      </w:rPr>
    </w:lvl>
    <w:lvl w:ilvl="8" w:tplc="D66A3884">
      <w:start w:val="1"/>
      <w:numFmt w:val="bullet"/>
      <w:lvlText w:val=""/>
      <w:lvlJc w:val="left"/>
      <w:pPr>
        <w:ind w:left="6290" w:hanging="360"/>
      </w:pPr>
      <w:rPr>
        <w:rFonts w:ascii="Wingdings" w:hAnsi="Wingdings" w:hint="default"/>
      </w:rPr>
    </w:lvl>
  </w:abstractNum>
  <w:abstractNum w:abstractNumId="25"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889925"/>
    <w:multiLevelType w:val="hybridMultilevel"/>
    <w:tmpl w:val="14100F1A"/>
    <w:lvl w:ilvl="0" w:tplc="95845452">
      <w:start w:val="1"/>
      <w:numFmt w:val="bullet"/>
      <w:lvlText w:val="-"/>
      <w:lvlJc w:val="left"/>
      <w:pPr>
        <w:ind w:left="530" w:hanging="360"/>
      </w:pPr>
      <w:rPr>
        <w:rFonts w:ascii="Aptos" w:hAnsi="Aptos" w:hint="default"/>
      </w:rPr>
    </w:lvl>
    <w:lvl w:ilvl="1" w:tplc="39BAF610">
      <w:start w:val="1"/>
      <w:numFmt w:val="bullet"/>
      <w:lvlText w:val="o"/>
      <w:lvlJc w:val="left"/>
      <w:pPr>
        <w:ind w:left="1250" w:hanging="360"/>
      </w:pPr>
      <w:rPr>
        <w:rFonts w:ascii="Courier New" w:hAnsi="Courier New" w:hint="default"/>
      </w:rPr>
    </w:lvl>
    <w:lvl w:ilvl="2" w:tplc="6776873E">
      <w:start w:val="1"/>
      <w:numFmt w:val="bullet"/>
      <w:lvlText w:val=""/>
      <w:lvlJc w:val="left"/>
      <w:pPr>
        <w:ind w:left="1970" w:hanging="360"/>
      </w:pPr>
      <w:rPr>
        <w:rFonts w:ascii="Wingdings" w:hAnsi="Wingdings" w:hint="default"/>
      </w:rPr>
    </w:lvl>
    <w:lvl w:ilvl="3" w:tplc="CBEA65FA">
      <w:start w:val="1"/>
      <w:numFmt w:val="bullet"/>
      <w:lvlText w:val=""/>
      <w:lvlJc w:val="left"/>
      <w:pPr>
        <w:ind w:left="2690" w:hanging="360"/>
      </w:pPr>
      <w:rPr>
        <w:rFonts w:ascii="Symbol" w:hAnsi="Symbol" w:hint="default"/>
      </w:rPr>
    </w:lvl>
    <w:lvl w:ilvl="4" w:tplc="C6B20F78">
      <w:start w:val="1"/>
      <w:numFmt w:val="bullet"/>
      <w:lvlText w:val="o"/>
      <w:lvlJc w:val="left"/>
      <w:pPr>
        <w:ind w:left="3410" w:hanging="360"/>
      </w:pPr>
      <w:rPr>
        <w:rFonts w:ascii="Courier New" w:hAnsi="Courier New" w:hint="default"/>
      </w:rPr>
    </w:lvl>
    <w:lvl w:ilvl="5" w:tplc="DE8AFB3E">
      <w:start w:val="1"/>
      <w:numFmt w:val="bullet"/>
      <w:lvlText w:val=""/>
      <w:lvlJc w:val="left"/>
      <w:pPr>
        <w:ind w:left="4130" w:hanging="360"/>
      </w:pPr>
      <w:rPr>
        <w:rFonts w:ascii="Wingdings" w:hAnsi="Wingdings" w:hint="default"/>
      </w:rPr>
    </w:lvl>
    <w:lvl w:ilvl="6" w:tplc="1D0CA890">
      <w:start w:val="1"/>
      <w:numFmt w:val="bullet"/>
      <w:lvlText w:val=""/>
      <w:lvlJc w:val="left"/>
      <w:pPr>
        <w:ind w:left="4850" w:hanging="360"/>
      </w:pPr>
      <w:rPr>
        <w:rFonts w:ascii="Symbol" w:hAnsi="Symbol" w:hint="default"/>
      </w:rPr>
    </w:lvl>
    <w:lvl w:ilvl="7" w:tplc="18D86EC6">
      <w:start w:val="1"/>
      <w:numFmt w:val="bullet"/>
      <w:lvlText w:val="o"/>
      <w:lvlJc w:val="left"/>
      <w:pPr>
        <w:ind w:left="5570" w:hanging="360"/>
      </w:pPr>
      <w:rPr>
        <w:rFonts w:ascii="Courier New" w:hAnsi="Courier New" w:hint="default"/>
      </w:rPr>
    </w:lvl>
    <w:lvl w:ilvl="8" w:tplc="412ED1E4">
      <w:start w:val="1"/>
      <w:numFmt w:val="bullet"/>
      <w:lvlText w:val=""/>
      <w:lvlJc w:val="left"/>
      <w:pPr>
        <w:ind w:left="6290" w:hanging="360"/>
      </w:pPr>
      <w:rPr>
        <w:rFonts w:ascii="Wingdings" w:hAnsi="Wingdings" w:hint="default"/>
      </w:rPr>
    </w:lvl>
  </w:abstractNum>
  <w:abstractNum w:abstractNumId="2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7100769">
    <w:abstractNumId w:val="2"/>
  </w:num>
  <w:num w:numId="2" w16cid:durableId="1219052810">
    <w:abstractNumId w:val="9"/>
  </w:num>
  <w:num w:numId="3" w16cid:durableId="50158473">
    <w:abstractNumId w:val="8"/>
  </w:num>
  <w:num w:numId="4" w16cid:durableId="986125633">
    <w:abstractNumId w:val="26"/>
  </w:num>
  <w:num w:numId="5" w16cid:durableId="724989082">
    <w:abstractNumId w:val="24"/>
  </w:num>
  <w:num w:numId="6" w16cid:durableId="162546455">
    <w:abstractNumId w:val="6"/>
  </w:num>
  <w:num w:numId="7" w16cid:durableId="1376081148">
    <w:abstractNumId w:val="18"/>
  </w:num>
  <w:num w:numId="8" w16cid:durableId="1885678322">
    <w:abstractNumId w:val="1"/>
  </w:num>
  <w:num w:numId="9" w16cid:durableId="189808779">
    <w:abstractNumId w:val="17"/>
  </w:num>
  <w:num w:numId="10" w16cid:durableId="280308081">
    <w:abstractNumId w:val="16"/>
  </w:num>
  <w:num w:numId="11" w16cid:durableId="1399325849">
    <w:abstractNumId w:val="11"/>
  </w:num>
  <w:num w:numId="12" w16cid:durableId="345864617">
    <w:abstractNumId w:val="0"/>
  </w:num>
  <w:num w:numId="13" w16cid:durableId="263997757">
    <w:abstractNumId w:val="12"/>
  </w:num>
  <w:num w:numId="14" w16cid:durableId="91630111">
    <w:abstractNumId w:val="14"/>
  </w:num>
  <w:num w:numId="15" w16cid:durableId="962075218">
    <w:abstractNumId w:val="4"/>
  </w:num>
  <w:num w:numId="16" w16cid:durableId="171266796">
    <w:abstractNumId w:val="3"/>
  </w:num>
  <w:num w:numId="17" w16cid:durableId="400450173">
    <w:abstractNumId w:val="13"/>
  </w:num>
  <w:num w:numId="18" w16cid:durableId="1939172497">
    <w:abstractNumId w:val="21"/>
  </w:num>
  <w:num w:numId="19" w16cid:durableId="498084892">
    <w:abstractNumId w:val="29"/>
  </w:num>
  <w:num w:numId="20" w16cid:durableId="22022195">
    <w:abstractNumId w:val="27"/>
  </w:num>
  <w:num w:numId="21" w16cid:durableId="1247035123">
    <w:abstractNumId w:val="15"/>
  </w:num>
  <w:num w:numId="22" w16cid:durableId="82187251">
    <w:abstractNumId w:val="5"/>
  </w:num>
  <w:num w:numId="23" w16cid:durableId="1457065071">
    <w:abstractNumId w:val="25"/>
  </w:num>
  <w:num w:numId="24" w16cid:durableId="279580692">
    <w:abstractNumId w:val="10"/>
  </w:num>
  <w:num w:numId="25" w16cid:durableId="456067949">
    <w:abstractNumId w:val="19"/>
  </w:num>
  <w:num w:numId="26" w16cid:durableId="604191673">
    <w:abstractNumId w:val="28"/>
  </w:num>
  <w:num w:numId="27" w16cid:durableId="2003117134">
    <w:abstractNumId w:val="23"/>
  </w:num>
  <w:num w:numId="28" w16cid:durableId="79448602">
    <w:abstractNumId w:val="20"/>
  </w:num>
  <w:num w:numId="29" w16cid:durableId="1300307722">
    <w:abstractNumId w:val="7"/>
  </w:num>
  <w:num w:numId="30" w16cid:durableId="18776628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59B"/>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70B"/>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94689"/>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4F2E"/>
    <w:rsid w:val="002770D4"/>
    <w:rsid w:val="002860FE"/>
    <w:rsid w:val="002871EB"/>
    <w:rsid w:val="00292F47"/>
    <w:rsid w:val="002A23E6"/>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089D"/>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13B68"/>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3EA0"/>
    <w:rsid w:val="006B42EF"/>
    <w:rsid w:val="006B5B3A"/>
    <w:rsid w:val="006B65DD"/>
    <w:rsid w:val="006C1E3E"/>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0327"/>
    <w:rsid w:val="007A2D4B"/>
    <w:rsid w:val="007A72FE"/>
    <w:rsid w:val="007B2D30"/>
    <w:rsid w:val="007C2470"/>
    <w:rsid w:val="007C29E3"/>
    <w:rsid w:val="007C3CC0"/>
    <w:rsid w:val="007C46C7"/>
    <w:rsid w:val="007C50AE"/>
    <w:rsid w:val="007D3D09"/>
    <w:rsid w:val="007D4F69"/>
    <w:rsid w:val="007D5007"/>
    <w:rsid w:val="007D5D55"/>
    <w:rsid w:val="007E1016"/>
    <w:rsid w:val="007E2445"/>
    <w:rsid w:val="007F1CBD"/>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2F2B"/>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117F1"/>
    <w:rsid w:val="00913DC1"/>
    <w:rsid w:val="00915E48"/>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19F"/>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A7D7F"/>
    <w:rsid w:val="00BB37B8"/>
    <w:rsid w:val="00BC25C1"/>
    <w:rsid w:val="00BC4701"/>
    <w:rsid w:val="00BC5128"/>
    <w:rsid w:val="00BC668C"/>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A52FC"/>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B899B5"/>
    <w:rsid w:val="1F6F7EDF"/>
    <w:rsid w:val="1FB2CCA3"/>
    <w:rsid w:val="1FF66E53"/>
    <w:rsid w:val="202B799D"/>
    <w:rsid w:val="2096812C"/>
    <w:rsid w:val="20A7383E"/>
    <w:rsid w:val="215C7FFC"/>
    <w:rsid w:val="219664E4"/>
    <w:rsid w:val="21CA4D7E"/>
    <w:rsid w:val="2210FE6E"/>
    <w:rsid w:val="229D1EB1"/>
    <w:rsid w:val="22F2B496"/>
    <w:rsid w:val="23008A00"/>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F01787"/>
    <w:rsid w:val="30568392"/>
    <w:rsid w:val="305C6D21"/>
    <w:rsid w:val="30766E87"/>
    <w:rsid w:val="3102E062"/>
    <w:rsid w:val="31182A06"/>
    <w:rsid w:val="318920FE"/>
    <w:rsid w:val="32CA6389"/>
    <w:rsid w:val="32EE8B70"/>
    <w:rsid w:val="333DCF01"/>
    <w:rsid w:val="33629FC2"/>
    <w:rsid w:val="3428FDE7"/>
    <w:rsid w:val="34ACA63C"/>
    <w:rsid w:val="34B4AA45"/>
    <w:rsid w:val="36397B6B"/>
    <w:rsid w:val="3645D5FF"/>
    <w:rsid w:val="36CE0E44"/>
    <w:rsid w:val="36D50534"/>
    <w:rsid w:val="37848E54"/>
    <w:rsid w:val="388B9861"/>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D1507AD"/>
    <w:rsid w:val="5E2906AC"/>
    <w:rsid w:val="5EAF19BF"/>
    <w:rsid w:val="5ED9BE74"/>
    <w:rsid w:val="5F05CE8F"/>
    <w:rsid w:val="5F25D8F8"/>
    <w:rsid w:val="5F86391F"/>
    <w:rsid w:val="60502673"/>
    <w:rsid w:val="6271E826"/>
    <w:rsid w:val="62A48759"/>
    <w:rsid w:val="62AA1166"/>
    <w:rsid w:val="62F1E879"/>
    <w:rsid w:val="635A8348"/>
    <w:rsid w:val="63BBFD27"/>
    <w:rsid w:val="6415EB9B"/>
    <w:rsid w:val="66410959"/>
    <w:rsid w:val="66A8E514"/>
    <w:rsid w:val="66AF0D26"/>
    <w:rsid w:val="66D13A69"/>
    <w:rsid w:val="68184947"/>
    <w:rsid w:val="6B467832"/>
    <w:rsid w:val="6BD103E6"/>
    <w:rsid w:val="6CAA57BC"/>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A186E2F"/>
    <w:rsid w:val="7A967A38"/>
    <w:rsid w:val="7AE9EFF6"/>
    <w:rsid w:val="7B7B8603"/>
    <w:rsid w:val="7C81D5A6"/>
    <w:rsid w:val="7D2428E5"/>
    <w:rsid w:val="7DBC7469"/>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diagramData" Target="diagrams/data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microsoft.com/office/2007/relationships/diagramDrawing" Target="diagrams/drawing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2876</Words>
  <Characters>15130</Characters>
  <Application>Microsoft Office Word</Application>
  <DocSecurity>0</DocSecurity>
  <Lines>1163</Lines>
  <Paragraphs>500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Wilson Wijaya (ww4e22)</cp:lastModifiedBy>
  <cp:revision>2</cp:revision>
  <cp:lastPrinted>2016-04-18T12:10:00Z</cp:lastPrinted>
  <dcterms:created xsi:type="dcterms:W3CDTF">2026-01-28T15:30:00Z</dcterms:created>
  <dcterms:modified xsi:type="dcterms:W3CDTF">2026-01-28T15:30:00Z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