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06634F5" w:rsidR="00A156C3" w:rsidRPr="00A156C3" w:rsidRDefault="00D30ED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General BAR Society events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7FF0F70" w:rsidR="00A156C3" w:rsidRPr="00A156C3" w:rsidRDefault="00D30ED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29/08/21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92D86B4" w:rsidR="00A156C3" w:rsidRPr="00A156C3" w:rsidRDefault="00D30ED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Bar Society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028F2A9" w:rsidR="00EB5320" w:rsidRPr="00B817BD" w:rsidRDefault="00D30ED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India Needs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92"/>
        <w:gridCol w:w="3105"/>
        <w:gridCol w:w="2181"/>
        <w:gridCol w:w="482"/>
        <w:gridCol w:w="482"/>
        <w:gridCol w:w="498"/>
        <w:gridCol w:w="2654"/>
        <w:gridCol w:w="482"/>
        <w:gridCol w:w="482"/>
        <w:gridCol w:w="498"/>
        <w:gridCol w:w="263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69784B8A" w:rsidR="00CE1AAA" w:rsidRDefault="00D30EDD">
            <w:r>
              <w:t>Travelling (for trips)</w:t>
            </w:r>
          </w:p>
        </w:tc>
        <w:tc>
          <w:tcPr>
            <w:tcW w:w="924" w:type="pct"/>
            <w:shd w:val="clear" w:color="auto" w:fill="FFFFFF" w:themeFill="background1"/>
          </w:tcPr>
          <w:p w14:paraId="3C5F042D" w14:textId="75E5859D" w:rsidR="00CE1AAA" w:rsidRDefault="00D30EDD">
            <w:r>
              <w:t>Mugging/pickpocketing/tripping due to rushing/falling on train tracks due to overcrowding at a station or rushing</w:t>
            </w:r>
          </w:p>
        </w:tc>
        <w:tc>
          <w:tcPr>
            <w:tcW w:w="669" w:type="pct"/>
            <w:shd w:val="clear" w:color="auto" w:fill="FFFFFF" w:themeFill="background1"/>
          </w:tcPr>
          <w:p w14:paraId="3C5F042E" w14:textId="36E13F61" w:rsidR="00CE1AAA" w:rsidRDefault="00D30EDD">
            <w:r>
              <w:t>All-physical harm, loss of property.</w:t>
            </w:r>
          </w:p>
        </w:tc>
        <w:tc>
          <w:tcPr>
            <w:tcW w:w="127" w:type="pct"/>
            <w:shd w:val="clear" w:color="auto" w:fill="FFFFFF" w:themeFill="background1"/>
          </w:tcPr>
          <w:p w14:paraId="3C5F042F" w14:textId="5B116142" w:rsidR="00CE1AAA" w:rsidRPr="00957A37" w:rsidRDefault="00D30EDD"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41FA97C2" w:rsidR="00CE1AAA" w:rsidRPr="00957A37" w:rsidRDefault="00D30EDD"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459CD34E" w:rsidR="00CE1AAA" w:rsidRPr="00957A37" w:rsidRDefault="00D30EDD" w:rsidP="00CE1AAA">
            <w:pPr>
              <w:rPr>
                <w:rFonts w:ascii="Lucida Sans" w:hAnsi="Lucida Sans"/>
                <w:b/>
              </w:rPr>
            </w:pPr>
            <w:r>
              <w:rPr>
                <w:rFonts w:ascii="Lucida Sans" w:hAnsi="Lucida Sans"/>
                <w:b/>
              </w:rPr>
              <w:t>4</w:t>
            </w:r>
          </w:p>
        </w:tc>
        <w:tc>
          <w:tcPr>
            <w:tcW w:w="1026" w:type="pct"/>
            <w:shd w:val="clear" w:color="auto" w:fill="FFFFFF" w:themeFill="background1"/>
          </w:tcPr>
          <w:p w14:paraId="3C5F0432" w14:textId="4BE8895B" w:rsidR="00CE1AAA" w:rsidRPr="00957A37" w:rsidRDefault="00D30EDD">
            <w:pPr>
              <w:rPr>
                <w:rFonts w:ascii="Lucida Sans" w:hAnsi="Lucida Sans"/>
                <w:b/>
              </w:rPr>
            </w:pPr>
            <w:r>
              <w:rPr>
                <w:rFonts w:ascii="Lucida Sans" w:hAnsi="Lucida Sans"/>
                <w:b/>
              </w:rPr>
              <w:t xml:space="preserve">Sticking to a pre-planned route and avoiding unfamiliar areas. Set out early with plenty of time to avoid the need to rush. Avoid travelling at peak times when the stations will be most crowded. Avoid showing valuable objects on public transport to reduce being the target of a crime. </w:t>
            </w:r>
          </w:p>
        </w:tc>
        <w:tc>
          <w:tcPr>
            <w:tcW w:w="121" w:type="pct"/>
            <w:shd w:val="clear" w:color="auto" w:fill="FFFFFF" w:themeFill="background1"/>
          </w:tcPr>
          <w:p w14:paraId="3C5F0433" w14:textId="32EA50E2" w:rsidR="00CE1AAA" w:rsidRPr="00957A37" w:rsidRDefault="00D30EDD"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046CDDA6" w:rsidR="00CE1AAA" w:rsidRPr="00957A37" w:rsidRDefault="00D30EDD"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5F7FE745" w:rsidR="00CE1AAA" w:rsidRPr="00957A37" w:rsidRDefault="00D30EDD" w:rsidP="00CE1AAA">
            <w:pPr>
              <w:rPr>
                <w:rFonts w:ascii="Lucida Sans" w:hAnsi="Lucida Sans"/>
                <w:b/>
              </w:rPr>
            </w:pPr>
            <w:r>
              <w:rPr>
                <w:rFonts w:ascii="Lucida Sans" w:hAnsi="Lucida Sans"/>
                <w:b/>
              </w:rPr>
              <w:t>1</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2EDAC27C" w:rsidR="00CE1AAA" w:rsidRDefault="00D30EDD">
            <w:r>
              <w:lastRenderedPageBreak/>
              <w:t>Mooting/advocacy events</w:t>
            </w:r>
          </w:p>
        </w:tc>
        <w:tc>
          <w:tcPr>
            <w:tcW w:w="924" w:type="pct"/>
            <w:shd w:val="clear" w:color="auto" w:fill="FFFFFF" w:themeFill="background1"/>
          </w:tcPr>
          <w:p w14:paraId="3C5F0439" w14:textId="24D366D4" w:rsidR="00CE1AAA" w:rsidRDefault="00D30EDD">
            <w:r>
              <w:t>Nervous reactions due to public speaking/inappropriate comments</w:t>
            </w:r>
          </w:p>
        </w:tc>
        <w:tc>
          <w:tcPr>
            <w:tcW w:w="669" w:type="pct"/>
            <w:shd w:val="clear" w:color="auto" w:fill="FFFFFF" w:themeFill="background1"/>
          </w:tcPr>
          <w:p w14:paraId="047C7AF6" w14:textId="2A520218" w:rsidR="00CE1AAA" w:rsidRDefault="00D30EDD">
            <w:r>
              <w:t xml:space="preserve">Participants – physical harm/emotional distress/psychological harms. </w:t>
            </w:r>
          </w:p>
          <w:p w14:paraId="4A509F26" w14:textId="77777777" w:rsidR="00D30EDD" w:rsidRDefault="00D30EDD"/>
          <w:p w14:paraId="3C5F043A" w14:textId="222ABB0D" w:rsidR="00D30EDD" w:rsidRDefault="00D30EDD">
            <w:r>
              <w:t>Hosts – offence caused by inappropriate language</w:t>
            </w:r>
          </w:p>
        </w:tc>
        <w:tc>
          <w:tcPr>
            <w:tcW w:w="127" w:type="pct"/>
            <w:shd w:val="clear" w:color="auto" w:fill="FFFFFF" w:themeFill="background1"/>
          </w:tcPr>
          <w:p w14:paraId="3C5F043B" w14:textId="2B78BC8B" w:rsidR="00CE1AAA" w:rsidRPr="00957A37" w:rsidRDefault="00D30EDD"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43C2357A" w:rsidR="00CE1AAA" w:rsidRPr="00957A37" w:rsidRDefault="00D30EDD"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0C8A688F" w:rsidR="00CE1AAA" w:rsidRPr="00957A37" w:rsidRDefault="00D30EDD" w:rsidP="00CE1AAA">
            <w:pPr>
              <w:rPr>
                <w:rFonts w:ascii="Lucida Sans" w:hAnsi="Lucida Sans"/>
                <w:b/>
              </w:rPr>
            </w:pPr>
            <w:r>
              <w:rPr>
                <w:rFonts w:ascii="Lucida Sans" w:hAnsi="Lucida Sans"/>
                <w:b/>
              </w:rPr>
              <w:t>4</w:t>
            </w:r>
          </w:p>
        </w:tc>
        <w:tc>
          <w:tcPr>
            <w:tcW w:w="1026" w:type="pct"/>
            <w:shd w:val="clear" w:color="auto" w:fill="FFFFFF" w:themeFill="background1"/>
          </w:tcPr>
          <w:p w14:paraId="1C8F569B" w14:textId="77777777" w:rsidR="00CE1AAA" w:rsidRDefault="00D30EDD">
            <w:pPr>
              <w:rPr>
                <w:rFonts w:ascii="Lucida Sans" w:hAnsi="Lucida Sans"/>
                <w:b/>
              </w:rPr>
            </w:pPr>
            <w:r>
              <w:rPr>
                <w:rFonts w:ascii="Lucida Sans" w:hAnsi="Lucida Sans"/>
                <w:b/>
              </w:rPr>
              <w:t xml:space="preserve">Maintain good group morale and ensure participants are as relaxed as possible. Encourage the group to converse and make friends with those who they are with so that they feel at ease. </w:t>
            </w:r>
          </w:p>
          <w:p w14:paraId="3A4577F4" w14:textId="77777777" w:rsidR="00D30EDD" w:rsidRDefault="00D30EDD">
            <w:pPr>
              <w:rPr>
                <w:rFonts w:ascii="Lucida Sans" w:hAnsi="Lucida Sans"/>
                <w:b/>
              </w:rPr>
            </w:pPr>
          </w:p>
          <w:p w14:paraId="3C5F043E" w14:textId="50F0C9C7" w:rsidR="00D30EDD" w:rsidRPr="00957A37" w:rsidRDefault="00D30EDD">
            <w:pPr>
              <w:rPr>
                <w:rFonts w:ascii="Lucida Sans" w:hAnsi="Lucida Sans"/>
                <w:b/>
              </w:rPr>
            </w:pPr>
            <w:r>
              <w:rPr>
                <w:rFonts w:ascii="Lucida Sans" w:hAnsi="Lucida Sans"/>
                <w:b/>
              </w:rPr>
              <w:t xml:space="preserve">Remind participants that they are Ambassadors of the Law School and highlight the benefits of making a good impression for their own sake, and for that of the law school. </w:t>
            </w:r>
          </w:p>
        </w:tc>
        <w:tc>
          <w:tcPr>
            <w:tcW w:w="121" w:type="pct"/>
            <w:shd w:val="clear" w:color="auto" w:fill="FFFFFF" w:themeFill="background1"/>
          </w:tcPr>
          <w:p w14:paraId="3C5F043F" w14:textId="5A51D6B5" w:rsidR="00CE1AAA" w:rsidRPr="00957A37" w:rsidRDefault="00D30EDD"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31998E46" w:rsidR="00D30EDD" w:rsidRPr="00957A37" w:rsidRDefault="00D30EDD" w:rsidP="00CE1AAA">
            <w:pPr>
              <w:rPr>
                <w:rFonts w:ascii="Lucida Sans" w:hAnsi="Lucida Sans"/>
                <w:b/>
              </w:rPr>
            </w:pPr>
            <w:r>
              <w:rPr>
                <w:rFonts w:ascii="Lucida Sans" w:hAnsi="Lucida Sans"/>
                <w:b/>
              </w:rPr>
              <w:t>1</w:t>
            </w:r>
          </w:p>
        </w:tc>
        <w:tc>
          <w:tcPr>
            <w:tcW w:w="127" w:type="pct"/>
            <w:shd w:val="clear" w:color="auto" w:fill="FFFFFF" w:themeFill="background1"/>
          </w:tcPr>
          <w:p w14:paraId="3C5F0441" w14:textId="6AF3DD75" w:rsidR="00CE1AAA" w:rsidRPr="00957A37" w:rsidRDefault="00D30EDD" w:rsidP="00CE1AAA">
            <w:pPr>
              <w:rPr>
                <w:rFonts w:ascii="Lucida Sans" w:hAnsi="Lucida Sans"/>
                <w:b/>
              </w:rPr>
            </w:pPr>
            <w:r>
              <w:rPr>
                <w:rFonts w:ascii="Lucida Sans" w:hAnsi="Lucida Sans"/>
                <w:b/>
              </w:rPr>
              <w:t>1</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50C4AE10" w:rsidR="00CE1AAA" w:rsidRDefault="00D30EDD">
            <w:r>
              <w:lastRenderedPageBreak/>
              <w:t>Fire</w:t>
            </w:r>
          </w:p>
        </w:tc>
        <w:tc>
          <w:tcPr>
            <w:tcW w:w="924" w:type="pct"/>
            <w:shd w:val="clear" w:color="auto" w:fill="FFFFFF" w:themeFill="background1"/>
          </w:tcPr>
          <w:p w14:paraId="3C5F0445" w14:textId="173D9E0A" w:rsidR="00CE1AAA" w:rsidRDefault="00D30EDD">
            <w:r>
              <w:t xml:space="preserve">Sources of fire: lighters, sources of fuel (alcohol), equipment failure. May cause burning, clothes damage, building damage and </w:t>
            </w:r>
            <w:r>
              <w:t>long-term</w:t>
            </w:r>
            <w:r>
              <w:t xml:space="preserve"> health issues</w:t>
            </w:r>
          </w:p>
        </w:tc>
        <w:tc>
          <w:tcPr>
            <w:tcW w:w="669" w:type="pct"/>
            <w:shd w:val="clear" w:color="auto" w:fill="FFFFFF" w:themeFill="background1"/>
          </w:tcPr>
          <w:p w14:paraId="3C5F0446" w14:textId="7FBD49E1" w:rsidR="00CE1AAA" w:rsidRDefault="00D30EDD">
            <w:r>
              <w:rPr>
                <w:rFonts w:ascii="Trebuchet MS" w:hAnsi="Trebuchet MS" w:cs="Trebuchet MS"/>
                <w:color w:val="000000"/>
              </w:rPr>
              <w:t>P</w:t>
            </w:r>
            <w:r w:rsidRPr="00986F9D">
              <w:rPr>
                <w:rFonts w:ascii="Trebuchet MS" w:hAnsi="Trebuchet MS" w:cs="Trebuchet MS"/>
                <w:color w:val="000000"/>
              </w:rPr>
              <w:t>eople in and around the premises</w:t>
            </w:r>
            <w:r>
              <w:rPr>
                <w:rFonts w:ascii="Trebuchet MS" w:hAnsi="Trebuchet MS" w:cs="Trebuchet MS"/>
                <w:color w:val="000000"/>
              </w:rPr>
              <w:t xml:space="preserve"> &amp; </w:t>
            </w:r>
            <w:r w:rsidRPr="00986F9D">
              <w:rPr>
                <w:rFonts w:ascii="Trebuchet MS" w:hAnsi="Trebuchet MS" w:cs="Trebuchet MS"/>
                <w:color w:val="000000"/>
              </w:rPr>
              <w:t xml:space="preserve">people especially at risk, </w:t>
            </w:r>
            <w:r w:rsidRPr="00986F9D">
              <w:rPr>
                <w:rFonts w:ascii="Trebuchet MS" w:hAnsi="Trebuchet MS" w:cs="Trebuchet MS"/>
                <w:color w:val="000000"/>
              </w:rPr>
              <w:t>e.g.,</w:t>
            </w:r>
            <w:r w:rsidRPr="00986F9D">
              <w:rPr>
                <w:rFonts w:ascii="Trebuchet MS" w:hAnsi="Trebuchet MS" w:cs="Trebuchet MS"/>
                <w:color w:val="000000"/>
              </w:rPr>
              <w:t xml:space="preserve"> elderly, infirm or disabled people.</w:t>
            </w:r>
          </w:p>
        </w:tc>
        <w:tc>
          <w:tcPr>
            <w:tcW w:w="127" w:type="pct"/>
            <w:shd w:val="clear" w:color="auto" w:fill="FFFFFF" w:themeFill="background1"/>
          </w:tcPr>
          <w:p w14:paraId="3C5F0447" w14:textId="2E19FD0A" w:rsidR="00CE1AAA" w:rsidRPr="00957A37" w:rsidRDefault="00D30EDD"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360D43AC" w:rsidR="00CE1AAA" w:rsidRPr="00957A37" w:rsidRDefault="00D30EDD"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69FEB120" w:rsidR="00CE1AAA" w:rsidRPr="00957A37" w:rsidRDefault="00D30EDD" w:rsidP="00CE1AAA">
            <w:pPr>
              <w:rPr>
                <w:rFonts w:ascii="Lucida Sans" w:hAnsi="Lucida Sans"/>
                <w:b/>
              </w:rPr>
            </w:pPr>
            <w:r>
              <w:rPr>
                <w:rFonts w:ascii="Lucida Sans" w:hAnsi="Lucida Sans"/>
                <w:b/>
              </w:rPr>
              <w:t>10</w:t>
            </w:r>
          </w:p>
        </w:tc>
        <w:tc>
          <w:tcPr>
            <w:tcW w:w="1026" w:type="pct"/>
            <w:shd w:val="clear" w:color="auto" w:fill="FFFFFF" w:themeFill="background1"/>
          </w:tcPr>
          <w:p w14:paraId="50A03C78" w14:textId="77777777" w:rsidR="00D30EDD" w:rsidRPr="00986F9D" w:rsidRDefault="00D30EDD" w:rsidP="00D30EDD">
            <w:pPr>
              <w:rPr>
                <w:rFonts w:ascii="Trebuchet MS" w:hAnsi="Trebuchet MS" w:cs="Trebuchet MS"/>
                <w:color w:val="000000"/>
              </w:rPr>
            </w:pPr>
            <w:r w:rsidRPr="00986F9D">
              <w:rPr>
                <w:rFonts w:ascii="Trebuchet MS" w:hAnsi="Trebuchet MS" w:cs="Trebuchet MS"/>
                <w:color w:val="000000"/>
              </w:rPr>
              <w:t>detection and warning</w:t>
            </w:r>
            <w:r>
              <w:rPr>
                <w:rFonts w:ascii="Trebuchet MS" w:hAnsi="Trebuchet MS" w:cs="Trebuchet MS"/>
                <w:color w:val="000000"/>
              </w:rPr>
              <w:t xml:space="preserve"> (smoke + heat detectors—checked every 6 months)</w:t>
            </w:r>
          </w:p>
          <w:p w14:paraId="2E3CAF12" w14:textId="38E214AD" w:rsidR="00D30EDD" w:rsidRPr="00986F9D" w:rsidRDefault="00D30EDD" w:rsidP="00D30EDD">
            <w:pPr>
              <w:rPr>
                <w:rFonts w:ascii="Trebuchet MS" w:hAnsi="Trebuchet MS" w:cs="Trebuchet MS"/>
                <w:color w:val="000000"/>
              </w:rPr>
            </w:pPr>
            <w:r w:rsidRPr="00986F9D">
              <w:rPr>
                <w:rFonts w:ascii="Trebuchet MS" w:hAnsi="Trebuchet MS" w:cs="Trebuchet MS"/>
                <w:color w:val="000000"/>
              </w:rPr>
              <w:t>firefighting</w:t>
            </w:r>
            <w:r>
              <w:rPr>
                <w:rFonts w:ascii="Trebuchet MS" w:hAnsi="Trebuchet MS" w:cs="Trebuchet MS"/>
                <w:color w:val="000000"/>
              </w:rPr>
              <w:t xml:space="preserve"> (fire extinguishers)</w:t>
            </w:r>
          </w:p>
          <w:p w14:paraId="69151975" w14:textId="77777777" w:rsidR="00D30EDD" w:rsidRPr="00986F9D" w:rsidRDefault="00D30EDD" w:rsidP="00D30EDD">
            <w:pPr>
              <w:rPr>
                <w:rFonts w:ascii="Trebuchet MS" w:hAnsi="Trebuchet MS" w:cs="Trebuchet MS"/>
                <w:color w:val="000000"/>
              </w:rPr>
            </w:pPr>
            <w:r w:rsidRPr="00986F9D">
              <w:rPr>
                <w:rFonts w:ascii="Trebuchet MS" w:hAnsi="Trebuchet MS" w:cs="Trebuchet MS"/>
                <w:color w:val="000000"/>
              </w:rPr>
              <w:t>escape routes</w:t>
            </w:r>
            <w:r>
              <w:rPr>
                <w:rFonts w:ascii="Trebuchet MS" w:hAnsi="Trebuchet MS" w:cs="Trebuchet MS"/>
                <w:color w:val="000000"/>
              </w:rPr>
              <w:t xml:space="preserve"> (practised evacuation at least annually, fire escape signs and doors)</w:t>
            </w:r>
          </w:p>
          <w:p w14:paraId="697E8820" w14:textId="77777777" w:rsidR="00D30EDD" w:rsidRPr="00986F9D" w:rsidRDefault="00D30EDD" w:rsidP="00D30EDD">
            <w:pPr>
              <w:rPr>
                <w:rFonts w:ascii="Trebuchet MS" w:hAnsi="Trebuchet MS" w:cs="Trebuchet MS"/>
                <w:color w:val="000000"/>
              </w:rPr>
            </w:pPr>
            <w:r w:rsidRPr="00986F9D">
              <w:rPr>
                <w:rFonts w:ascii="Trebuchet MS" w:hAnsi="Trebuchet MS" w:cs="Trebuchet MS"/>
                <w:color w:val="000000"/>
              </w:rPr>
              <w:t>lighting</w:t>
            </w:r>
          </w:p>
          <w:p w14:paraId="36391FAC" w14:textId="77777777" w:rsidR="00D30EDD" w:rsidRPr="00986F9D" w:rsidRDefault="00D30EDD" w:rsidP="00D30EDD">
            <w:pPr>
              <w:rPr>
                <w:rFonts w:ascii="Trebuchet MS" w:hAnsi="Trebuchet MS" w:cs="Trebuchet MS"/>
                <w:color w:val="000000"/>
              </w:rPr>
            </w:pPr>
            <w:r w:rsidRPr="00986F9D">
              <w:rPr>
                <w:rFonts w:ascii="Trebuchet MS" w:hAnsi="Trebuchet MS" w:cs="Trebuchet MS"/>
                <w:color w:val="000000"/>
              </w:rPr>
              <w:t>signs and notices</w:t>
            </w:r>
          </w:p>
          <w:p w14:paraId="4880E07A" w14:textId="77777777" w:rsidR="00D30EDD" w:rsidRPr="00986F9D" w:rsidRDefault="00D30EDD" w:rsidP="00D30EDD">
            <w:pPr>
              <w:rPr>
                <w:rFonts w:ascii="Trebuchet MS" w:hAnsi="Trebuchet MS" w:cs="Trebuchet MS"/>
                <w:color w:val="000000"/>
              </w:rPr>
            </w:pPr>
            <w:r w:rsidRPr="00986F9D">
              <w:rPr>
                <w:rFonts w:ascii="Trebuchet MS" w:hAnsi="Trebuchet MS" w:cs="Trebuchet MS"/>
                <w:color w:val="000000"/>
              </w:rPr>
              <w:t>maintenance.</w:t>
            </w:r>
          </w:p>
          <w:p w14:paraId="3C5F044A" w14:textId="77777777" w:rsidR="00CE1AAA" w:rsidRPr="00957A37" w:rsidRDefault="00CE1AAA">
            <w:pPr>
              <w:rPr>
                <w:rFonts w:ascii="Lucida Sans" w:hAnsi="Lucida Sans"/>
                <w:b/>
              </w:rPr>
            </w:pPr>
          </w:p>
        </w:tc>
        <w:tc>
          <w:tcPr>
            <w:tcW w:w="121" w:type="pct"/>
            <w:shd w:val="clear" w:color="auto" w:fill="FFFFFF" w:themeFill="background1"/>
          </w:tcPr>
          <w:p w14:paraId="3C5F044B" w14:textId="365F9C84" w:rsidR="00CE1AAA" w:rsidRPr="00957A37" w:rsidRDefault="00D30EDD" w:rsidP="00CE1AAA">
            <w:pPr>
              <w:rPr>
                <w:rFonts w:ascii="Lucida Sans" w:hAnsi="Lucida Sans"/>
                <w:b/>
              </w:rPr>
            </w:pPr>
            <w:r>
              <w:rPr>
                <w:rFonts w:ascii="Lucida Sans" w:hAnsi="Lucida Sans"/>
                <w:b/>
              </w:rPr>
              <w:t>4</w:t>
            </w:r>
          </w:p>
        </w:tc>
        <w:tc>
          <w:tcPr>
            <w:tcW w:w="127" w:type="pct"/>
            <w:shd w:val="clear" w:color="auto" w:fill="FFFFFF" w:themeFill="background1"/>
          </w:tcPr>
          <w:p w14:paraId="3C5F044C" w14:textId="0D045271" w:rsidR="00CE1AAA" w:rsidRPr="00957A37" w:rsidRDefault="00D30EDD" w:rsidP="00CE1AAA">
            <w:pPr>
              <w:rPr>
                <w:rFonts w:ascii="Lucida Sans" w:hAnsi="Lucida Sans"/>
                <w:b/>
              </w:rPr>
            </w:pPr>
            <w:r>
              <w:rPr>
                <w:rFonts w:ascii="Lucida Sans" w:hAnsi="Lucida Sans"/>
                <w:b/>
              </w:rPr>
              <w:t>4</w:t>
            </w:r>
          </w:p>
        </w:tc>
        <w:tc>
          <w:tcPr>
            <w:tcW w:w="127" w:type="pct"/>
            <w:shd w:val="clear" w:color="auto" w:fill="FFFFFF" w:themeFill="background1"/>
          </w:tcPr>
          <w:p w14:paraId="3C5F044D" w14:textId="7227257B" w:rsidR="00CE1AAA" w:rsidRPr="00957A37" w:rsidRDefault="00D30EDD" w:rsidP="00CE1AAA">
            <w:pPr>
              <w:rPr>
                <w:rFonts w:ascii="Lucida Sans" w:hAnsi="Lucida Sans"/>
                <w:b/>
              </w:rPr>
            </w:pPr>
            <w:r>
              <w:rPr>
                <w:rFonts w:ascii="Lucida Sans" w:hAnsi="Lucida Sans"/>
                <w:b/>
              </w:rPr>
              <w:t>16</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04973DFA" w:rsidR="00CE1AAA" w:rsidRDefault="00D30EDD">
            <w:r>
              <w:t>Biological</w:t>
            </w:r>
          </w:p>
        </w:tc>
        <w:tc>
          <w:tcPr>
            <w:tcW w:w="924" w:type="pct"/>
            <w:shd w:val="clear" w:color="auto" w:fill="FFFFFF" w:themeFill="background1"/>
          </w:tcPr>
          <w:p w14:paraId="3C5F0451" w14:textId="4C4BA19B" w:rsidR="00CE1AAA" w:rsidRDefault="00D30EDD">
            <w:r>
              <w:t>Please see COVID-19 RA</w:t>
            </w:r>
          </w:p>
        </w:tc>
        <w:tc>
          <w:tcPr>
            <w:tcW w:w="669" w:type="pct"/>
            <w:shd w:val="clear" w:color="auto" w:fill="FFFFFF" w:themeFill="background1"/>
          </w:tcPr>
          <w:p w14:paraId="3C5F0452" w14:textId="77777777" w:rsidR="00CE1AAA" w:rsidRDefault="00CE1AAA"/>
        </w:tc>
        <w:tc>
          <w:tcPr>
            <w:tcW w:w="127" w:type="pct"/>
            <w:shd w:val="clear" w:color="auto" w:fill="FFFFFF" w:themeFill="background1"/>
          </w:tcPr>
          <w:p w14:paraId="3C5F0453" w14:textId="77777777" w:rsidR="00CE1AAA" w:rsidRPr="00957A37" w:rsidRDefault="00CE1AAA" w:rsidP="00CE1AAA">
            <w:pPr>
              <w:rPr>
                <w:rFonts w:ascii="Lucida Sans" w:hAnsi="Lucida Sans"/>
                <w:b/>
              </w:rPr>
            </w:pPr>
          </w:p>
        </w:tc>
        <w:tc>
          <w:tcPr>
            <w:tcW w:w="127" w:type="pct"/>
            <w:shd w:val="clear" w:color="auto" w:fill="FFFFFF" w:themeFill="background1"/>
          </w:tcPr>
          <w:p w14:paraId="3C5F0454" w14:textId="77777777" w:rsidR="00CE1AAA" w:rsidRPr="00957A37" w:rsidRDefault="00CE1AAA" w:rsidP="00CE1AAA">
            <w:pPr>
              <w:rPr>
                <w:rFonts w:ascii="Lucida Sans" w:hAnsi="Lucida Sans"/>
                <w:b/>
              </w:rPr>
            </w:pPr>
          </w:p>
        </w:tc>
        <w:tc>
          <w:tcPr>
            <w:tcW w:w="127" w:type="pct"/>
            <w:shd w:val="clear" w:color="auto" w:fill="FFFFFF" w:themeFill="background1"/>
          </w:tcPr>
          <w:p w14:paraId="3C5F0455" w14:textId="77777777" w:rsidR="00CE1AAA" w:rsidRPr="00957A37" w:rsidRDefault="00CE1AAA" w:rsidP="00CE1AAA">
            <w:pPr>
              <w:rPr>
                <w:rFonts w:ascii="Lucida Sans" w:hAnsi="Lucida Sans"/>
                <w:b/>
              </w:rPr>
            </w:pPr>
          </w:p>
        </w:tc>
        <w:tc>
          <w:tcPr>
            <w:tcW w:w="1026" w:type="pct"/>
            <w:shd w:val="clear" w:color="auto" w:fill="FFFFFF" w:themeFill="background1"/>
          </w:tcPr>
          <w:p w14:paraId="3C5F0456" w14:textId="77777777" w:rsidR="00CE1AAA" w:rsidRDefault="00CE1AAA">
            <w:pPr>
              <w:rPr>
                <w:rFonts w:ascii="Lucida Sans" w:hAnsi="Lucida Sans"/>
                <w:b/>
              </w:rPr>
            </w:pPr>
          </w:p>
        </w:tc>
        <w:tc>
          <w:tcPr>
            <w:tcW w:w="121" w:type="pct"/>
            <w:shd w:val="clear" w:color="auto" w:fill="FFFFFF" w:themeFill="background1"/>
          </w:tcPr>
          <w:p w14:paraId="3C5F0457" w14:textId="77777777" w:rsidR="00CE1AAA" w:rsidRPr="00957A37" w:rsidRDefault="00CE1AAA" w:rsidP="00CE1AAA">
            <w:pPr>
              <w:rPr>
                <w:rFonts w:ascii="Lucida Sans" w:hAnsi="Lucida Sans"/>
                <w:b/>
              </w:rPr>
            </w:pPr>
          </w:p>
        </w:tc>
        <w:tc>
          <w:tcPr>
            <w:tcW w:w="127" w:type="pct"/>
            <w:shd w:val="clear" w:color="auto" w:fill="FFFFFF" w:themeFill="background1"/>
          </w:tcPr>
          <w:p w14:paraId="3C5F0458" w14:textId="77777777" w:rsidR="00CE1AAA" w:rsidRPr="00957A37" w:rsidRDefault="00CE1AAA" w:rsidP="00CE1AAA">
            <w:pPr>
              <w:rPr>
                <w:rFonts w:ascii="Lucida Sans" w:hAnsi="Lucida Sans"/>
                <w:b/>
              </w:rPr>
            </w:pP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536C91D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30EDD">
              <w:rPr>
                <w:rFonts w:ascii="Lucida Sans" w:eastAsia="Times New Roman" w:hAnsi="Lucida Sans" w:cs="Arial"/>
                <w:color w:val="000000"/>
                <w:szCs w:val="20"/>
              </w:rPr>
              <w:t xml:space="preserve"> India Needs</w:t>
            </w:r>
          </w:p>
        </w:tc>
        <w:tc>
          <w:tcPr>
            <w:tcW w:w="254" w:type="pct"/>
            <w:tcBorders>
              <w:top w:val="nil"/>
              <w:left w:val="nil"/>
            </w:tcBorders>
          </w:tcPr>
          <w:p w14:paraId="3C5F04C4" w14:textId="4AF6319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30EDD">
              <w:rPr>
                <w:rFonts w:ascii="Lucida Sans" w:eastAsia="Times New Roman" w:hAnsi="Lucida Sans" w:cs="Arial"/>
                <w:color w:val="000000"/>
                <w:szCs w:val="20"/>
              </w:rPr>
              <w:t xml:space="preserve"> 29/08/21</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6CC6EE41"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r w:rsidR="00D30EDD" w:rsidRPr="00185766">
              <w:rPr>
                <w:rFonts w:ascii="Lucida Sans" w:hAnsi="Lucida Sans"/>
                <w:sz w:val="16"/>
                <w:szCs w:val="16"/>
              </w:rPr>
              <w:t>e.g.,</w:t>
            </w:r>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3D3E4B5B"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r w:rsidR="00D30EDD" w:rsidRPr="00185766">
              <w:rPr>
                <w:rFonts w:ascii="Lucida Sans" w:hAnsi="Lucida Sans"/>
                <w:sz w:val="16"/>
                <w:szCs w:val="16"/>
              </w:rPr>
              <w:t>e.g.,</w:t>
            </w:r>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0F96215C"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r w:rsidR="00D30EDD" w:rsidRPr="00185766">
              <w:rPr>
                <w:rFonts w:ascii="Lucida Sans" w:hAnsi="Lucida Sans"/>
                <w:sz w:val="16"/>
                <w:szCs w:val="16"/>
              </w:rPr>
              <w:t>e.g.,</w:t>
            </w:r>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2FAF85F4"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r w:rsidR="00D30EDD" w:rsidRPr="00185766">
              <w:rPr>
                <w:rFonts w:ascii="Lucida Sans" w:hAnsi="Lucida Sans"/>
                <w:sz w:val="16"/>
                <w:szCs w:val="16"/>
              </w:rPr>
              <w:t>e.g.,</w:t>
            </w:r>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16A6A712"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r w:rsidR="00D30EDD" w:rsidRPr="00185766">
                              <w:rPr>
                                <w:rFonts w:ascii="Lucida Sans" w:hAnsi="Lucida Sans"/>
                                <w:sz w:val="16"/>
                                <w:szCs w:val="16"/>
                              </w:rPr>
                              <w:t>i.e.,</w:t>
                            </w:r>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16A6A712"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r w:rsidR="00D30EDD" w:rsidRPr="00185766">
                        <w:rPr>
                          <w:rFonts w:ascii="Lucida Sans" w:hAnsi="Lucida Sans"/>
                          <w:sz w:val="16"/>
                          <w:szCs w:val="16"/>
                        </w:rPr>
                        <w:t>i.e.,</w:t>
                      </w:r>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0CB92DF6"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r w:rsidR="00D30EDD" w:rsidRPr="00465024">
              <w:rPr>
                <w:rFonts w:cs="Times New Roman"/>
                <w:sz w:val="16"/>
                <w:szCs w:val="16"/>
              </w:rPr>
              <w:t>e.g.,</w:t>
            </w:r>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6955A9F3" w:rsidR="001D1E79" w:rsidRPr="00465024" w:rsidRDefault="001D1E79" w:rsidP="001D1E79">
            <w:pPr>
              <w:rPr>
                <w:sz w:val="16"/>
                <w:szCs w:val="16"/>
              </w:rPr>
            </w:pPr>
            <w:r w:rsidRPr="00465024">
              <w:rPr>
                <w:sz w:val="16"/>
                <w:szCs w:val="16"/>
              </w:rPr>
              <w:t xml:space="preserve">Unlikely </w:t>
            </w:r>
            <w:r w:rsidR="00D30EDD" w:rsidRPr="00465024">
              <w:rPr>
                <w:sz w:val="16"/>
                <w:szCs w:val="16"/>
              </w:rPr>
              <w:t>e.g.,</w:t>
            </w:r>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36B25ACF" w:rsidR="001D1E79" w:rsidRPr="00465024" w:rsidRDefault="001D1E79" w:rsidP="001D1E79">
            <w:pPr>
              <w:rPr>
                <w:sz w:val="16"/>
                <w:szCs w:val="16"/>
              </w:rPr>
            </w:pPr>
            <w:r w:rsidRPr="00465024">
              <w:rPr>
                <w:sz w:val="16"/>
                <w:szCs w:val="16"/>
              </w:rPr>
              <w:t xml:space="preserve">Possible </w:t>
            </w:r>
            <w:r w:rsidR="00D30EDD" w:rsidRPr="00465024">
              <w:rPr>
                <w:sz w:val="16"/>
                <w:szCs w:val="16"/>
              </w:rPr>
              <w:t>e.g.,</w:t>
            </w:r>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4EC747A2" w:rsidR="001D1E79" w:rsidRPr="00465024" w:rsidRDefault="001D1E79" w:rsidP="001D1E79">
            <w:pPr>
              <w:rPr>
                <w:sz w:val="16"/>
                <w:szCs w:val="16"/>
              </w:rPr>
            </w:pPr>
            <w:r w:rsidRPr="00465024">
              <w:rPr>
                <w:sz w:val="16"/>
                <w:szCs w:val="16"/>
              </w:rPr>
              <w:t xml:space="preserve">Likely </w:t>
            </w:r>
            <w:r w:rsidR="00D30EDD" w:rsidRPr="00465024">
              <w:rPr>
                <w:sz w:val="16"/>
                <w:szCs w:val="16"/>
              </w:rPr>
              <w:t>e.g.,</w:t>
            </w:r>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328E31C4" w:rsidR="001D1E79" w:rsidRPr="00465024" w:rsidRDefault="001D1E79" w:rsidP="001D1E79">
            <w:pPr>
              <w:rPr>
                <w:sz w:val="16"/>
                <w:szCs w:val="16"/>
              </w:rPr>
            </w:pPr>
            <w:r w:rsidRPr="00465024">
              <w:rPr>
                <w:sz w:val="16"/>
                <w:szCs w:val="16"/>
              </w:rPr>
              <w:t xml:space="preserve">Very Likely </w:t>
            </w:r>
            <w:r w:rsidR="00D30EDD" w:rsidRPr="00465024">
              <w:rPr>
                <w:sz w:val="16"/>
                <w:szCs w:val="16"/>
              </w:rPr>
              <w:t>e.g.,</w:t>
            </w:r>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4D8C4" w14:textId="77777777" w:rsidR="00934048" w:rsidRDefault="00934048" w:rsidP="00AC47B4">
      <w:pPr>
        <w:spacing w:after="0" w:line="240" w:lineRule="auto"/>
      </w:pPr>
      <w:r>
        <w:separator/>
      </w:r>
    </w:p>
  </w:endnote>
  <w:endnote w:type="continuationSeparator" w:id="0">
    <w:p w14:paraId="0611C1C2" w14:textId="77777777" w:rsidR="00934048" w:rsidRDefault="0093404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DC3B" w14:textId="77777777" w:rsidR="00934048" w:rsidRDefault="00934048" w:rsidP="00AC47B4">
      <w:pPr>
        <w:spacing w:after="0" w:line="240" w:lineRule="auto"/>
      </w:pPr>
      <w:r>
        <w:separator/>
      </w:r>
    </w:p>
  </w:footnote>
  <w:footnote w:type="continuationSeparator" w:id="0">
    <w:p w14:paraId="3EC8F299" w14:textId="77777777" w:rsidR="00934048" w:rsidRDefault="0093404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4048"/>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4233"/>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EDD"/>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India Needs (irn1g18)</cp:lastModifiedBy>
  <cp:revision>2</cp:revision>
  <cp:lastPrinted>2016-04-18T12:10:00Z</cp:lastPrinted>
  <dcterms:created xsi:type="dcterms:W3CDTF">2021-08-29T17:22:00Z</dcterms:created>
  <dcterms:modified xsi:type="dcterms:W3CDTF">2021-08-29T17:22:00Z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