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0"/>
        <w:gridCol w:w="4153"/>
        <w:gridCol w:w="2334"/>
        <w:gridCol w:w="1941"/>
        <w:gridCol w:w="2118"/>
      </w:tblGrid>
      <w:tr w:rsidR="00E22DF1" w14:paraId="5CE91689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7E0690AC" w14:textId="77777777" w:rsidR="00E22DF1" w:rsidRDefault="00F0231B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E22DF1" w14:paraId="7CB2020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26FF1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D5926" w14:textId="1013BB1C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(</w:t>
            </w:r>
            <w:r w:rsidR="00013822">
              <w:rPr>
                <w:rFonts w:ascii="Verdana" w:eastAsia="Verdana" w:hAnsi="Verdana" w:cs="Verdana"/>
                <w:b/>
              </w:rPr>
              <w:t>University of Southampton Islamic Society</w:t>
            </w:r>
            <w:r>
              <w:rPr>
                <w:rFonts w:ascii="Verdana" w:eastAsia="Verdana" w:hAnsi="Verdana" w:cs="Verdana"/>
                <w:b/>
              </w:rPr>
              <w:t xml:space="preserve">) </w:t>
            </w:r>
            <w:r w:rsidR="00013822">
              <w:rPr>
                <w:rFonts w:ascii="Verdana" w:eastAsia="Verdana" w:hAnsi="Verdana" w:cs="Verdana"/>
                <w:b/>
              </w:rPr>
              <w:t xml:space="preserve">Sister’s Games Night </w:t>
            </w:r>
            <w:r>
              <w:rPr>
                <w:rFonts w:ascii="Verdana" w:eastAsia="Verdana" w:hAnsi="Verdana" w:cs="Verdana"/>
                <w:b/>
              </w:rPr>
              <w:t>Risk Assessm</w:t>
            </w:r>
            <w:r w:rsidR="00013822">
              <w:rPr>
                <w:rFonts w:ascii="Verdana" w:eastAsia="Verdana" w:hAnsi="Verdana" w:cs="Verdana"/>
                <w:b/>
              </w:rPr>
              <w:t>en</w:t>
            </w:r>
            <w:r>
              <w:rPr>
                <w:rFonts w:ascii="Verdana" w:eastAsia="Verdana" w:hAnsi="Verdana" w:cs="Verdana"/>
                <w:b/>
              </w:rPr>
              <w:t>t</w:t>
            </w:r>
          </w:p>
          <w:p w14:paraId="1B31F686" w14:textId="50AED7CB" w:rsidR="00E22DF1" w:rsidRDefault="00013822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i/>
              </w:rPr>
              <w:t xml:space="preserve">Playing video games, card games, and other fun activities as </w:t>
            </w:r>
            <w:r w:rsidR="00F0231B">
              <w:rPr>
                <w:rFonts w:ascii="Verdana" w:eastAsia="Verdana" w:hAnsi="Verdana" w:cs="Verdana"/>
                <w:i/>
              </w:rPr>
              <w:t>Fundrai</w:t>
            </w:r>
            <w:r>
              <w:rPr>
                <w:rFonts w:ascii="Verdana" w:eastAsia="Verdana" w:hAnsi="Verdana" w:cs="Verdana"/>
                <w:i/>
              </w:rPr>
              <w:t>ser for Charity Week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B45D9" w14:textId="30407040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Date</w:t>
            </w:r>
            <w:r w:rsidR="00193528">
              <w:rPr>
                <w:rFonts w:ascii="Verdana" w:eastAsia="Verdana" w:hAnsi="Verdana" w:cs="Verdana"/>
                <w:b/>
              </w:rPr>
              <w:t>: 24/10/2022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38780" w14:textId="3CF3B51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  <w:r w:rsidR="00193528">
              <w:rPr>
                <w:rFonts w:ascii="Verdana" w:eastAsia="Verdana" w:hAnsi="Verdana" w:cs="Verdana"/>
                <w:b/>
              </w:rPr>
              <w:t>: 24/10/2022</w:t>
            </w:r>
          </w:p>
        </w:tc>
      </w:tr>
      <w:tr w:rsidR="00E22DF1" w14:paraId="7F93B16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C027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6A83" w14:textId="4CF8F664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SUSU [</w:t>
            </w:r>
            <w:r w:rsidR="00193528">
              <w:rPr>
                <w:rFonts w:ascii="Verdana" w:eastAsia="Verdana" w:hAnsi="Verdana" w:cs="Verdana"/>
                <w:b/>
              </w:rPr>
              <w:t>University of Southampton Islamic Society</w:t>
            </w:r>
            <w:r>
              <w:rPr>
                <w:rFonts w:ascii="Verdana" w:eastAsia="Verdana" w:hAnsi="Verdana" w:cs="Verdana"/>
                <w:b/>
              </w:rPr>
              <w:t>]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F1554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22D61" w14:textId="3E0DEE4D" w:rsidR="00E22DF1" w:rsidRDefault="00013822">
            <w:pPr>
              <w:spacing w:after="0" w:line="240" w:lineRule="auto"/>
              <w:ind w:left="170"/>
            </w:pPr>
            <w:r>
              <w:rPr>
                <w:rFonts w:ascii="Verdana" w:eastAsia="Times New Roman" w:hAnsi="Verdana" w:cs="Times New Roman"/>
                <w:b/>
              </w:rPr>
              <w:t>Laura Burbage</w:t>
            </w:r>
          </w:p>
        </w:tc>
      </w:tr>
      <w:tr w:rsidR="00E22DF1" w14:paraId="0AF2104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AEF4D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B401B" w14:textId="5551395B" w:rsidR="00E22DF1" w:rsidRDefault="00013822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>Ibrahim Ishaq Yahaya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0B32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EA6CE" w14:textId="77777777" w:rsidR="00E22DF1" w:rsidRDefault="00E22DF1" w:rsidP="00013822">
            <w:pPr>
              <w:spacing w:after="0" w:line="240" w:lineRule="auto"/>
              <w:ind w:left="170"/>
            </w:pPr>
          </w:p>
        </w:tc>
      </w:tr>
    </w:tbl>
    <w:p w14:paraId="0366DBF8" w14:textId="77777777" w:rsidR="00E22DF1" w:rsidRDefault="00E22DF1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1C1175B7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1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1661"/>
        <w:gridCol w:w="882"/>
        <w:gridCol w:w="535"/>
        <w:gridCol w:w="426"/>
        <w:gridCol w:w="567"/>
        <w:gridCol w:w="2693"/>
        <w:gridCol w:w="425"/>
        <w:gridCol w:w="378"/>
        <w:gridCol w:w="331"/>
        <w:gridCol w:w="4710"/>
        <w:gridCol w:w="94"/>
      </w:tblGrid>
      <w:tr w:rsidR="00E22DF1" w14:paraId="25270C2B" w14:textId="77777777" w:rsidTr="00F0231B">
        <w:trPr>
          <w:gridAfter w:val="1"/>
          <w:wAfter w:w="94" w:type="dxa"/>
          <w:trHeight w:val="1"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D9EE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E22DF1" w14:paraId="797AD558" w14:textId="77777777" w:rsidTr="00F0231B">
        <w:trPr>
          <w:gridAfter w:val="1"/>
          <w:wAfter w:w="94" w:type="dxa"/>
          <w:trHeight w:val="1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0AA33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352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3092C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E22DF1" w14:paraId="60E59FF7" w14:textId="77777777" w:rsidTr="00F0231B">
        <w:trPr>
          <w:gridAfter w:val="1"/>
          <w:wAfter w:w="94" w:type="dxa"/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578C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A2D6A8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6F11D234" w14:textId="77777777" w:rsidR="00E22DF1" w:rsidRDefault="00E22DF1">
            <w:pPr>
              <w:spacing w:after="0" w:line="240" w:lineRule="auto"/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BA19AB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13776381" w14:textId="77777777" w:rsidR="00E22DF1" w:rsidRDefault="00E22DF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31100C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03418171" w14:textId="77777777" w:rsidR="00E22DF1" w:rsidRDefault="00E22DF1">
            <w:pPr>
              <w:spacing w:after="0" w:line="240" w:lineRule="auto"/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0F80C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CD0D8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8C780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E4CEF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F0231B" w14:paraId="4DF37C0E" w14:textId="77777777" w:rsidTr="00F0231B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36C1B0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1598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C53D2E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C8E813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BFC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A558D0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4D1AC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08F778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A92C2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CDF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19B9A3" w14:textId="77777777" w:rsidR="00E22DF1" w:rsidRDefault="00E22DF1">
            <w:pPr>
              <w:spacing w:after="200" w:line="276" w:lineRule="auto"/>
            </w:pPr>
          </w:p>
        </w:tc>
      </w:tr>
      <w:tr w:rsidR="00E22DF1" w14:paraId="210949DE" w14:textId="77777777" w:rsidTr="00F0231B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0EAF6C3" w14:textId="002C985D" w:rsidR="00E22DF1" w:rsidRDefault="000138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Games Night </w:t>
            </w:r>
            <w:r w:rsidR="00F0231B">
              <w:rPr>
                <w:rFonts w:ascii="Calibri" w:eastAsia="Calibri" w:hAnsi="Calibri" w:cs="Calibri"/>
                <w:b/>
              </w:rPr>
              <w:t>Social</w:t>
            </w:r>
          </w:p>
        </w:tc>
      </w:tr>
      <w:tr w:rsidR="00F0231B" w14:paraId="1490A71E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397D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Slips, trips and falls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C6382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4160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E657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78167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01E9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650EE1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e.g. stored under tables </w:t>
            </w:r>
          </w:p>
          <w:p w14:paraId="66F8B97C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6EF0AB87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21F13FF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F2F01F4" w14:textId="77777777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096ABBB8" w14:textId="77777777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5EB03FA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2A870A9E" w14:textId="77777777" w:rsidR="00E22DF1" w:rsidRDefault="00F0231B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19AF092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FF922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7ED9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19B1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275270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2E927C6A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44BBAD5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6EF6FE8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4B215091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67E46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Setting up of Equipment. E.g. Table and chairs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B2B16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4C1EF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4D018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0BEC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E2F81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543523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0B87750E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66A25EF1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7E2140FA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5CC6B992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tools to support with move of heavy objects- SUSU Facilities/venue. E.g. hand truck, dolly, skates</w:t>
            </w:r>
          </w:p>
          <w:p w14:paraId="4EC9EE87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D09EB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68F8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9C0F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0587BF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2F358FFE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34E1C270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ED213F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092EF23F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1CACF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24FF0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7EA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BEF91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6CB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CBBA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072A98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72F9BC8B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space meets needs of members e.g. considering location &amp; accessibility of space</w:t>
            </w:r>
          </w:p>
          <w:p w14:paraId="71C30A98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627A4A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965AC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242B2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9841E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3E586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5291388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33DF17AE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109C4ECC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5787A0C1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F0231B" w14:paraId="1B9B78C8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FE1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Activities involving electrical equipment e.g. laptops/ computers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94138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eye strain, injury, electric shock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BDBA9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  <w:p w14:paraId="55AD2F6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00E48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4CD66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CA1DE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E959AA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1621C48C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287DF704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037A2B39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00D8EA3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9E4F3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52E2C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D1D44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CA696D" w14:textId="77777777" w:rsidR="00E22DF1" w:rsidRDefault="00F023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support and advice from SUSU IT/Tech teams e.g. via activities team</w:t>
            </w:r>
          </w:p>
          <w:p w14:paraId="023B43D6" w14:textId="77777777" w:rsidR="00E22DF1" w:rsidRDefault="00F023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36A60F08" w14:textId="77777777" w:rsidR="00E22DF1" w:rsidRDefault="00F023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F0231B" w14:paraId="2E815F51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755717" w14:textId="38038BAE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Costumes/Fancy Dress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9ADD4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Props/costumes causing injury or offence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28CBE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Participants</w:t>
            </w:r>
          </w:p>
          <w:p w14:paraId="0623639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 of the public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AF74D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211FC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CE36A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1327BE" w14:textId="77777777" w:rsidR="00E22DF1" w:rsidRDefault="00F0231B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 members to only bring small items and use sensibly. Members of the society are responsible for their own possessions and the use of them.</w:t>
            </w:r>
          </w:p>
          <w:p w14:paraId="00E868A9" w14:textId="77777777" w:rsidR="00E22DF1" w:rsidRDefault="00F0231B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Choose a theme unlikely to cause offence. Any participant wearing items deemed offensive asked to remove these. </w:t>
            </w:r>
          </w:p>
          <w:p w14:paraId="6F03DD8E" w14:textId="77777777" w:rsidR="00E22DF1" w:rsidRDefault="00F0231B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Society to follow and share with members Code of conduct/SUSU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Expect Respect policy</w:t>
              </w:r>
            </w:hyperlink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57795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D6BB1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391C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8C9A51" w14:textId="77777777" w:rsidR="00E22DF1" w:rsidRDefault="00F0231B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SUSU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Expect Respect policy</w:t>
              </w:r>
            </w:hyperlink>
            <w:r>
              <w:rPr>
                <w:rFonts w:ascii="Calibri" w:eastAsia="Calibri" w:hAnsi="Calibri" w:cs="Calibri"/>
              </w:rPr>
              <w:t xml:space="preserve"> to be followed</w:t>
            </w:r>
          </w:p>
          <w:p w14:paraId="18090E96" w14:textId="77777777" w:rsidR="00E22DF1" w:rsidRDefault="00F0231B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F0231B" w14:paraId="08345F33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0DF286" w14:textId="450368FA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Medical emergency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1DCC7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5D396CC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F1025E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298AED8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1C823F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0617E012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BCE4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48AE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F179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1AF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291EB4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0E8BB62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20D8036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A0795AF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6197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0AC6B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770D76" w14:textId="0980A629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  <w:r w:rsidR="008D2E68">
              <w:rPr>
                <w:rFonts w:ascii="Lucida Sans" w:eastAsia="Lucida Sans" w:hAnsi="Lucida Sans" w:cs="Lucida Sans"/>
                <w:b/>
              </w:rPr>
              <w:t>0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4C48C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8FC245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0A1CA6B7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59EBEC3C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34DB2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C846C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850117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B9EB1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7D102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E060A3" w14:textId="54F1B4C5" w:rsidR="00E22DF1" w:rsidRDefault="008D2E6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E822DC" w14:textId="5507AC90" w:rsidR="00E22DF1" w:rsidRDefault="008D2E6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E1D01" w14:textId="77777777" w:rsidR="00E22DF1" w:rsidRDefault="00F0231B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7DFB62FC" w14:textId="77777777" w:rsidR="00E22DF1" w:rsidRDefault="00F0231B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Build-up of rubbish is to be kept to a minimum. Excess build up is to be removed promptly and deposited in the designated areas.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11638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23B67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1BC23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F62FF7" w14:textId="77777777" w:rsidR="00E22DF1" w:rsidRDefault="00F0231B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719ADFD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D8ADF8D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33AEFBF7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5B05011B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A08427F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E22DF1" w14:paraId="2E61D37C" w14:textId="77777777" w:rsidTr="00F0231B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4AD29B6E" w14:textId="582FBE73" w:rsidR="00E22DF1" w:rsidRDefault="00F0231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Fundraising Events &amp; Cash Handling </w:t>
            </w:r>
          </w:p>
          <w:p w14:paraId="0CA1987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31B" w14:paraId="49B42680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FB0AD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Own Society fundraising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DCEA26" w14:textId="77777777" w:rsidR="00E22DF1" w:rsidRDefault="00F0231B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6C0F8540" w14:textId="77777777" w:rsidR="00E22DF1" w:rsidRDefault="00F0231B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2A77D319" w14:textId="77777777" w:rsidR="00E22DF1" w:rsidRDefault="00F0231B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EA40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Participants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590D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52EFD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C89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5D955D" w14:textId="6DCC0BBE" w:rsidR="00E22DF1" w:rsidRDefault="00013822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accepting cash, only asking for a donation to the just-giving page</w:t>
            </w:r>
          </w:p>
          <w:p w14:paraId="229D5AEB" w14:textId="77777777" w:rsidR="00E22DF1" w:rsidRDefault="00F0231B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possible offer option to pre-buy tickets to avoid cash purchases</w:t>
            </w:r>
          </w:p>
          <w:p w14:paraId="523902E9" w14:textId="2B2EABC2" w:rsidR="00E22DF1" w:rsidRDefault="00F0231B" w:rsidP="00013822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E.g. use of SUSU box office, hire/loan of contactless payment machines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317BA2" w14:textId="218727E3" w:rsidR="00E22DF1" w:rsidRDefault="000138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0F1A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22B063" w14:textId="09A4C464" w:rsidR="00E22DF1" w:rsidRDefault="008D2E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D5AC5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54407DE9" w14:textId="77777777" w:rsidR="00E22DF1" w:rsidRDefault="00F0231B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492B2F5B" w14:textId="77777777" w:rsidR="00E22DF1" w:rsidRDefault="00F0231B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 to SUSU duty manager and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 HYPERLINK "https://www.susu.org/groups/admin/howto/protectionaccident"omplete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18C49C7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31B" w14:paraId="419A5A1E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35D41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Handling &amp; Storing Money- Charity fundraiser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165D28" w14:textId="77777777" w:rsidR="00E22DF1" w:rsidRDefault="00F0231B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4800A976" w14:textId="77777777" w:rsidR="00E22DF1" w:rsidRDefault="00F0231B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5C71FD4A" w14:textId="77777777" w:rsidR="00E22DF1" w:rsidRDefault="00F0231B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0EEF8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Participants, Charity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07DA4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4C725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CA2F3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824E1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7FFB6F0B" w14:textId="77777777" w:rsidR="00E22DF1" w:rsidRDefault="00F0231B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6BE00855" w14:textId="77777777" w:rsidR="00E22DF1" w:rsidRDefault="00F0231B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food hygiene certificates and event risk assessment to be approved by activities team</w:t>
            </w:r>
          </w:p>
          <w:p w14:paraId="7BBE3554" w14:textId="79667716" w:rsidR="00E22DF1" w:rsidRPr="00013822" w:rsidRDefault="00013822" w:rsidP="00013822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Details of amounts raised to confirmed to RAG post event.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10D74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1F405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F528D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DBAD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1E66B7E8" w14:textId="77777777" w:rsidR="00E22DF1" w:rsidRDefault="00F0231B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65AA1047" w14:textId="77777777" w:rsidR="00E22DF1" w:rsidRDefault="00F0231B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483F5B32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31B" w14:paraId="3578978F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7FF94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Events involving Food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8B0478" w14:textId="77777777" w:rsidR="00E22DF1" w:rsidRDefault="00F0231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793723BE" w14:textId="77777777" w:rsidR="00E22DF1" w:rsidRDefault="00F0231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53631A0C" w14:textId="77777777" w:rsidR="00E22DF1" w:rsidRDefault="00F0231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EB191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2EA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22A9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494F0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69ADC3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event risk assessment to be carried out for events involving members making/serving food.</w:t>
            </w:r>
          </w:p>
          <w:p w14:paraId="263BF319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 and should be made by those with appropriate food hygiene training (Level 2 +)</w:t>
            </w:r>
          </w:p>
          <w:p w14:paraId="64E9D714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79ED01AA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1465CA13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  <w:p w14:paraId="2006035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BBACB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DD256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F1644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A0823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34B00E9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12D4B1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21A78C9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3C8B29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incidents via SUSU incident report procedure </w:t>
            </w:r>
          </w:p>
        </w:tc>
      </w:tr>
      <w:tr w:rsidR="00F0231B" w14:paraId="3B64A0D8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0F22F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Falling Objects e.g. banners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BD92FB" w14:textId="77777777" w:rsidR="00E22DF1" w:rsidRDefault="00F0231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64BC9002" w14:textId="77777777" w:rsidR="00E22DF1" w:rsidRDefault="00F0231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30ED7AFD" w14:textId="77777777" w:rsidR="00E22DF1" w:rsidRDefault="00F0231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Damage to equipment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9402B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39194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8B506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9814D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64A0BA" w14:textId="77777777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6676B584" w14:textId="77777777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731E80C3" w14:textId="77777777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743EA3A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1A71A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87D27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A2DAAD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AC13F7" w14:textId="77777777" w:rsidR="00E22DF1" w:rsidRDefault="00F0231B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12869A8A" w14:textId="77777777" w:rsidR="00E22DF1" w:rsidRDefault="00F0231B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50E34F4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E7B60B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E3991E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352"/>
        <w:gridCol w:w="1614"/>
        <w:gridCol w:w="1045"/>
        <w:gridCol w:w="2108"/>
        <w:gridCol w:w="1278"/>
        <w:gridCol w:w="2331"/>
        <w:gridCol w:w="1668"/>
      </w:tblGrid>
      <w:tr w:rsidR="00E22DF1" w14:paraId="3A13C3EE" w14:textId="77777777">
        <w:trPr>
          <w:cantSplit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19E89A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E22DF1" w14:paraId="5A1C7504" w14:textId="77777777">
        <w:trPr>
          <w:cantSplit/>
          <w:trHeight w:val="1"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49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8D2E68" w14:paraId="2252479C" w14:textId="7777777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C205AE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6094E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A3DB1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BCB482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9CFA6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13F3E9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8D2E68" w14:paraId="1D98054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1EA3D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08B3B" w14:textId="0A109F59" w:rsidR="00E22DF1" w:rsidRPr="00193528" w:rsidRDefault="00193528" w:rsidP="0019352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Ensure all control measures are implemented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A1A05" w14:textId="3B502DD0" w:rsidR="00E22DF1" w:rsidRDefault="00193528">
            <w:pPr>
              <w:spacing w:after="0" w:line="240" w:lineRule="auto"/>
            </w:pPr>
            <w:r>
              <w:t>Laura Burbage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50582" w14:textId="7C2A94F7" w:rsidR="00E22DF1" w:rsidRDefault="00193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24/10/2022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1484F" w14:textId="31373E10" w:rsidR="00E22DF1" w:rsidRDefault="00193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24/10/2022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FD0BF" w14:textId="5C149BF9" w:rsidR="00E22DF1" w:rsidRDefault="00193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Minimise all risk to the bare minimum</w:t>
            </w:r>
          </w:p>
        </w:tc>
      </w:tr>
      <w:tr w:rsidR="008D2E68" w14:paraId="77185195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E6E98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5B13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C1E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967E" w14:textId="2A105BEF" w:rsidR="00E22DF1" w:rsidRDefault="00193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3491F" w14:textId="3366DADA" w:rsidR="00E22DF1" w:rsidRDefault="00193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done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912F0" w14:textId="1A08E37D" w:rsidR="00E22DF1" w:rsidRDefault="00193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Follow guidelines.</w:t>
            </w:r>
          </w:p>
        </w:tc>
      </w:tr>
      <w:tr w:rsidR="008D2E68" w14:paraId="37003CC4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EBD82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122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A014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4FC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4DA5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187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2E68" w14:paraId="419B1277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FE60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6742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D13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F0AC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CF9EB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C516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2E68" w14:paraId="004D766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02E5A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F2BB4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C7FB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7BE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A207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C3D0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2E68" w14:paraId="1E4780B9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33C5C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F561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668D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14B8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BA68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0682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2E68" w14:paraId="29F4B66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1FEAB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3A836" w14:textId="77777777" w:rsidR="00E22DF1" w:rsidRDefault="00E22DF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57C8DB09" w14:textId="77777777" w:rsidR="00E22DF1" w:rsidRDefault="00E22DF1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C3AE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ADB2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5508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07A6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642F294E" w14:textId="77777777">
        <w:trPr>
          <w:cantSplit/>
          <w:trHeight w:val="1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95D5" w14:textId="718171D6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193528">
              <w:rPr>
                <w:rFonts w:ascii="Lucida Sans" w:eastAsia="Lucida Sans" w:hAnsi="Lucida Sans" w:cs="Lucida Sans"/>
                <w:color w:val="000000"/>
              </w:rPr>
              <w:t xml:space="preserve"> Ibrahim </w:t>
            </w:r>
          </w:p>
          <w:p w14:paraId="6D51EA1D" w14:textId="77777777" w:rsidR="00E22DF1" w:rsidRDefault="00E22DF1">
            <w:pPr>
              <w:spacing w:after="0" w:line="240" w:lineRule="auto"/>
            </w:pP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F3D4A" w14:textId="763640C5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193528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EA394A">
              <w:rPr>
                <w:rFonts w:ascii="Lucida Sans" w:eastAsia="Lucida Sans" w:hAnsi="Lucida Sans" w:cs="Lucida Sans"/>
                <w:color w:val="000000"/>
              </w:rPr>
              <w:t>Alex</w:t>
            </w:r>
          </w:p>
        </w:tc>
      </w:tr>
      <w:tr w:rsidR="008D2E68" w14:paraId="0477BC5B" w14:textId="77777777" w:rsidTr="00EA394A">
        <w:trPr>
          <w:cantSplit/>
          <w:trHeight w:val="619"/>
        </w:trPr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50F" w14:textId="59764B70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193528">
              <w:rPr>
                <w:rFonts w:ascii="Lucida Sans" w:eastAsia="Lucida Sans" w:hAnsi="Lucida Sans" w:cs="Lucida Sans"/>
                <w:color w:val="000000"/>
              </w:rPr>
              <w:t xml:space="preserve"> Ibrahim Ishaq Yahaya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D42" w14:textId="5EFBD61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8D2E68">
              <w:rPr>
                <w:rFonts w:ascii="Lucida Sans" w:eastAsia="Lucida Sans" w:hAnsi="Lucida Sans" w:cs="Lucida Sans"/>
                <w:color w:val="000000"/>
              </w:rPr>
              <w:t>23/10/2022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D849" w14:textId="76FE9068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193528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EA394A">
              <w:rPr>
                <w:rFonts w:ascii="Lucida Sans" w:eastAsia="Lucida Sans" w:hAnsi="Lucida Sans" w:cs="Lucida Sans"/>
                <w:color w:val="000000"/>
              </w:rPr>
              <w:t>Laura Burbage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D1913" w14:textId="19FAEDB3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8D2E68">
              <w:rPr>
                <w:rFonts w:ascii="Lucida Sans" w:eastAsia="Lucida Sans" w:hAnsi="Lucida Sans" w:cs="Lucida Sans"/>
                <w:color w:val="000000"/>
              </w:rPr>
              <w:t>:    23/10/2022</w:t>
            </w:r>
          </w:p>
        </w:tc>
      </w:tr>
    </w:tbl>
    <w:p w14:paraId="0081A95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94AC7A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4DAF37F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EBBFE3B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D14EA45" w14:textId="4C2DCD7F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80287AE" w14:textId="77777777" w:rsidR="008378FC" w:rsidRDefault="008378FC" w:rsidP="008378F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D84CEE3" w14:textId="23AB91BB" w:rsidR="008378FC" w:rsidRPr="008378FC" w:rsidRDefault="008378FC" w:rsidP="008378FC">
      <w:pPr>
        <w:rPr>
          <w:b/>
        </w:rPr>
      </w:pPr>
      <w:r w:rsidRPr="008378FC">
        <w:rPr>
          <w:b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3554"/>
        <w:gridCol w:w="3288"/>
        <w:gridCol w:w="4975"/>
      </w:tblGrid>
      <w:tr w:rsidR="008378FC" w:rsidRPr="008378FC" w14:paraId="54BB9D75" w14:textId="77777777" w:rsidTr="00FE1BE6">
        <w:trPr>
          <w:trHeight w:val="558"/>
        </w:trPr>
        <w:tc>
          <w:tcPr>
            <w:tcW w:w="2527" w:type="dxa"/>
          </w:tcPr>
          <w:p w14:paraId="1B01B9ED" w14:textId="77777777" w:rsidR="008378FC" w:rsidRPr="008378FC" w:rsidRDefault="008378FC" w:rsidP="008378F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13" w:hanging="313"/>
            </w:pPr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Eliminate</w:t>
            </w:r>
          </w:p>
        </w:tc>
        <w:tc>
          <w:tcPr>
            <w:tcW w:w="3938" w:type="dxa"/>
          </w:tcPr>
          <w:p w14:paraId="2C467C76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272179A9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4A45041D" w14:textId="77777777" w:rsidR="008378FC" w:rsidRPr="008378FC" w:rsidRDefault="008378FC" w:rsidP="00FE1BE6">
            <w:r w:rsidRPr="008378F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7728" behindDoc="1" locked="0" layoutInCell="1" allowOverlap="1" wp14:anchorId="198D3CC6" wp14:editId="5A61493A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9050" t="0" r="19050" b="28575"/>
                  <wp:wrapTight wrapText="bothSides">
                    <wp:wrapPolygon edited="0">
                      <wp:start x="-182" y="0"/>
                      <wp:lineTo x="-182" y="565"/>
                      <wp:lineTo x="10346" y="22024"/>
                      <wp:lineTo x="11254" y="22024"/>
                      <wp:lineTo x="21782" y="282"/>
                      <wp:lineTo x="21782" y="0"/>
                      <wp:lineTo x="-182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78FC" w:rsidRPr="008378FC" w14:paraId="6AFA6203" w14:textId="77777777" w:rsidTr="00FE1BE6">
        <w:trPr>
          <w:trHeight w:val="406"/>
        </w:trPr>
        <w:tc>
          <w:tcPr>
            <w:tcW w:w="2527" w:type="dxa"/>
          </w:tcPr>
          <w:p w14:paraId="3C9471F0" w14:textId="77777777" w:rsidR="008378FC" w:rsidRPr="008378FC" w:rsidRDefault="008378FC" w:rsidP="008378F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13" w:hanging="284"/>
            </w:pPr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Substitute</w:t>
            </w:r>
          </w:p>
        </w:tc>
        <w:tc>
          <w:tcPr>
            <w:tcW w:w="3938" w:type="dxa"/>
          </w:tcPr>
          <w:p w14:paraId="25E3D543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Replace the hazard with one less hazardous</w:t>
            </w:r>
          </w:p>
        </w:tc>
        <w:tc>
          <w:tcPr>
            <w:tcW w:w="3656" w:type="dxa"/>
          </w:tcPr>
          <w:p w14:paraId="30793359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4B3A62A" w14:textId="77777777" w:rsidR="008378FC" w:rsidRPr="008378FC" w:rsidRDefault="008378FC" w:rsidP="00FE1BE6"/>
        </w:tc>
      </w:tr>
      <w:tr w:rsidR="008378FC" w:rsidRPr="008378FC" w14:paraId="7341E8E2" w14:textId="77777777" w:rsidTr="00FE1BE6">
        <w:trPr>
          <w:trHeight w:val="317"/>
        </w:trPr>
        <w:tc>
          <w:tcPr>
            <w:tcW w:w="2527" w:type="dxa"/>
          </w:tcPr>
          <w:p w14:paraId="228EF53E" w14:textId="77777777" w:rsidR="008378FC" w:rsidRPr="008378FC" w:rsidRDefault="008378FC" w:rsidP="008378F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13" w:hanging="284"/>
            </w:pPr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Physical controls</w:t>
            </w:r>
          </w:p>
        </w:tc>
        <w:tc>
          <w:tcPr>
            <w:tcW w:w="3938" w:type="dxa"/>
          </w:tcPr>
          <w:p w14:paraId="61631194" w14:textId="77777777" w:rsidR="008378FC" w:rsidRPr="008378FC" w:rsidRDefault="008378FC" w:rsidP="00FE1BE6">
            <w:pPr>
              <w:rPr>
                <w:rFonts w:ascii="Lucida Sans" w:eastAsia="Calibri" w:hAnsi="Lucida Sans" w:cs="Times New Roman"/>
                <w:sz w:val="14"/>
                <w:szCs w:val="14"/>
              </w:rPr>
            </w:pPr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Examples: enclosure, fume cupboard, glove box</w:t>
            </w:r>
          </w:p>
        </w:tc>
        <w:tc>
          <w:tcPr>
            <w:tcW w:w="3656" w:type="dxa"/>
          </w:tcPr>
          <w:p w14:paraId="30A6549A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780858C1" w14:textId="77777777" w:rsidR="008378FC" w:rsidRPr="008378FC" w:rsidRDefault="008378FC" w:rsidP="00FE1BE6"/>
        </w:tc>
      </w:tr>
      <w:tr w:rsidR="008378FC" w:rsidRPr="008378FC" w14:paraId="78C0117C" w14:textId="77777777" w:rsidTr="00FE1BE6">
        <w:trPr>
          <w:trHeight w:val="406"/>
        </w:trPr>
        <w:tc>
          <w:tcPr>
            <w:tcW w:w="2527" w:type="dxa"/>
          </w:tcPr>
          <w:p w14:paraId="42902135" w14:textId="77777777" w:rsidR="008378FC" w:rsidRPr="008378FC" w:rsidRDefault="008378FC" w:rsidP="008378F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13" w:hanging="284"/>
            </w:pPr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Admin controls</w:t>
            </w:r>
          </w:p>
        </w:tc>
        <w:tc>
          <w:tcPr>
            <w:tcW w:w="3938" w:type="dxa"/>
          </w:tcPr>
          <w:p w14:paraId="2E56D8E1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Examples: training, supervision, signage</w:t>
            </w:r>
          </w:p>
        </w:tc>
        <w:tc>
          <w:tcPr>
            <w:tcW w:w="3656" w:type="dxa"/>
          </w:tcPr>
          <w:p w14:paraId="54CAF56C" w14:textId="77777777" w:rsidR="008378FC" w:rsidRPr="008378FC" w:rsidRDefault="008378FC" w:rsidP="00FE1BE6"/>
        </w:tc>
        <w:tc>
          <w:tcPr>
            <w:tcW w:w="5147" w:type="dxa"/>
            <w:vMerge/>
          </w:tcPr>
          <w:p w14:paraId="0936073B" w14:textId="77777777" w:rsidR="008378FC" w:rsidRPr="008378FC" w:rsidRDefault="008378FC" w:rsidP="00FE1BE6"/>
        </w:tc>
      </w:tr>
      <w:tr w:rsidR="008378FC" w:rsidRPr="008378FC" w14:paraId="06A98846" w14:textId="77777777" w:rsidTr="00FE1BE6">
        <w:trPr>
          <w:trHeight w:val="393"/>
        </w:trPr>
        <w:tc>
          <w:tcPr>
            <w:tcW w:w="2527" w:type="dxa"/>
          </w:tcPr>
          <w:p w14:paraId="7B6BC4F1" w14:textId="77777777" w:rsidR="008378FC" w:rsidRPr="008378FC" w:rsidRDefault="008378FC" w:rsidP="008378F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13" w:hanging="284"/>
              <w:rPr>
                <w:rFonts w:ascii="Lucida Sans" w:eastAsia="Calibri" w:hAnsi="Lucida Sans" w:cs="Times New Roman"/>
                <w:sz w:val="14"/>
                <w:szCs w:val="14"/>
              </w:rPr>
            </w:pPr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Personal protection</w:t>
            </w:r>
          </w:p>
        </w:tc>
        <w:tc>
          <w:tcPr>
            <w:tcW w:w="3938" w:type="dxa"/>
          </w:tcPr>
          <w:p w14:paraId="706F5E57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Examples: respirators, safety specs, gloves</w:t>
            </w:r>
          </w:p>
        </w:tc>
        <w:tc>
          <w:tcPr>
            <w:tcW w:w="3656" w:type="dxa"/>
          </w:tcPr>
          <w:p w14:paraId="7B831521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6ECE97FC" w14:textId="77777777" w:rsidR="008378FC" w:rsidRPr="008378FC" w:rsidRDefault="008378FC" w:rsidP="00FE1BE6"/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8378FC" w:rsidRPr="008378FC" w14:paraId="6BA1BC7D" w14:textId="77777777" w:rsidTr="00FE1BE6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DDA44C" w14:textId="77777777" w:rsidR="008378FC" w:rsidRPr="008378FC" w:rsidRDefault="008378FC" w:rsidP="008378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F4BA4C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49BC269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67E16F4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E435C30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9349D91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28D8E87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</w:t>
            </w:r>
          </w:p>
        </w:tc>
      </w:tr>
      <w:tr w:rsidR="008378FC" w:rsidRPr="008378FC" w14:paraId="25D39F34" w14:textId="77777777" w:rsidTr="00FE1BE6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6C8F362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2DC6B3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52CA189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C3DDCD0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C4CDB73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B8B93FB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4B8EFC7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</w:t>
            </w:r>
          </w:p>
        </w:tc>
      </w:tr>
      <w:tr w:rsidR="008378FC" w:rsidRPr="008378FC" w14:paraId="37749A47" w14:textId="77777777" w:rsidTr="00FE1BE6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28F55AC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D681C7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33D5E0D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44DD963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9997B70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02154AD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9BA3449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</w:t>
            </w:r>
          </w:p>
        </w:tc>
      </w:tr>
      <w:tr w:rsidR="008378FC" w:rsidRPr="008378FC" w14:paraId="05B7F2D7" w14:textId="77777777" w:rsidTr="00FE1BE6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0F4F73C2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188468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59C8D0F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1DC34EC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7E6E53F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FF5A5D6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DE7EE91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</w:t>
            </w:r>
          </w:p>
        </w:tc>
      </w:tr>
      <w:tr w:rsidR="008378FC" w:rsidRPr="008378FC" w14:paraId="66A77A7D" w14:textId="77777777" w:rsidTr="00FE1BE6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7CEBE47D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A98D12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395902F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BC907BC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A3A802A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1537CAD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AE2B786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8378FC" w:rsidRPr="008378FC" w14:paraId="736CA776" w14:textId="77777777" w:rsidTr="00FE1BE6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42130346" w14:textId="77777777" w:rsidR="008378FC" w:rsidRPr="008378FC" w:rsidRDefault="008378FC" w:rsidP="008378FC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71638D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05113C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2EBC2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CB5DD2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DB3428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8378FC" w:rsidRPr="008378FC" w14:paraId="289B98C2" w14:textId="77777777" w:rsidTr="00FE1BE6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2A615E44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746A2F0A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IMPACT</w:t>
            </w:r>
          </w:p>
        </w:tc>
      </w:tr>
    </w:tbl>
    <w:p w14:paraId="74400358" w14:textId="11D068AE" w:rsidR="008378FC" w:rsidRPr="008378FC" w:rsidRDefault="008378FC" w:rsidP="008378FC">
      <w:pPr>
        <w:spacing w:after="0"/>
        <w:jc w:val="center"/>
        <w:rPr>
          <w:rFonts w:ascii="Lucida Sans" w:eastAsia="Calibri" w:hAnsi="Lucida Sans" w:cs="Times New Roman"/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8378FC" w:rsidRPr="008378FC" w14:paraId="1A093541" w14:textId="77777777" w:rsidTr="00FE1BE6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56CD4200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Impact</w:t>
            </w:r>
          </w:p>
          <w:p w14:paraId="1B69DDBB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476C1FB5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Health &amp; Safety</w:t>
            </w:r>
          </w:p>
        </w:tc>
      </w:tr>
      <w:tr w:rsidR="008378FC" w:rsidRPr="008378FC" w14:paraId="2EB05C81" w14:textId="77777777" w:rsidTr="00FE1BE6">
        <w:trPr>
          <w:trHeight w:val="291"/>
        </w:trPr>
        <w:tc>
          <w:tcPr>
            <w:tcW w:w="446" w:type="dxa"/>
          </w:tcPr>
          <w:p w14:paraId="6E4CB190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1</w:t>
            </w:r>
          </w:p>
        </w:tc>
        <w:tc>
          <w:tcPr>
            <w:tcW w:w="1277" w:type="dxa"/>
          </w:tcPr>
          <w:p w14:paraId="0F44CEF0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Trivial - insignificant</w:t>
            </w:r>
          </w:p>
        </w:tc>
        <w:tc>
          <w:tcPr>
            <w:tcW w:w="3069" w:type="dxa"/>
          </w:tcPr>
          <w:p w14:paraId="5DC376C5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Very minor injuries e.g. slight bruising</w:t>
            </w:r>
          </w:p>
        </w:tc>
      </w:tr>
      <w:tr w:rsidR="008378FC" w:rsidRPr="008378FC" w14:paraId="06A86ABE" w14:textId="77777777" w:rsidTr="00FE1BE6">
        <w:trPr>
          <w:trHeight w:val="583"/>
        </w:trPr>
        <w:tc>
          <w:tcPr>
            <w:tcW w:w="446" w:type="dxa"/>
          </w:tcPr>
          <w:p w14:paraId="3ED97AC9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2</w:t>
            </w:r>
          </w:p>
        </w:tc>
        <w:tc>
          <w:tcPr>
            <w:tcW w:w="1277" w:type="dxa"/>
          </w:tcPr>
          <w:p w14:paraId="38483428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Minor</w:t>
            </w:r>
          </w:p>
        </w:tc>
        <w:tc>
          <w:tcPr>
            <w:tcW w:w="3069" w:type="dxa"/>
          </w:tcPr>
          <w:p w14:paraId="4505B2C8" w14:textId="034CA8C4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Injuries or illness e.g. small cut or abrasion which require basic first aid treatment even in self-administered.</w:t>
            </w:r>
          </w:p>
        </w:tc>
      </w:tr>
      <w:tr w:rsidR="008378FC" w:rsidRPr="008378FC" w14:paraId="6E71A8ED" w14:textId="77777777" w:rsidTr="00FE1BE6">
        <w:trPr>
          <w:trHeight w:val="431"/>
        </w:trPr>
        <w:tc>
          <w:tcPr>
            <w:tcW w:w="446" w:type="dxa"/>
          </w:tcPr>
          <w:p w14:paraId="0613A476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3</w:t>
            </w:r>
          </w:p>
        </w:tc>
        <w:tc>
          <w:tcPr>
            <w:tcW w:w="1277" w:type="dxa"/>
          </w:tcPr>
          <w:p w14:paraId="3A990781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Moderate</w:t>
            </w:r>
          </w:p>
        </w:tc>
        <w:tc>
          <w:tcPr>
            <w:tcW w:w="3069" w:type="dxa"/>
          </w:tcPr>
          <w:p w14:paraId="1BC1A207" w14:textId="2EF31A9B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Injuries or illness e.g. strain or sprain requiring first aid or medical support.</w:t>
            </w:r>
          </w:p>
        </w:tc>
      </w:tr>
      <w:tr w:rsidR="008378FC" w:rsidRPr="008378FC" w14:paraId="5078E41A" w14:textId="77777777" w:rsidTr="00FE1BE6">
        <w:trPr>
          <w:trHeight w:val="431"/>
        </w:trPr>
        <w:tc>
          <w:tcPr>
            <w:tcW w:w="446" w:type="dxa"/>
          </w:tcPr>
          <w:p w14:paraId="196A89C1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4</w:t>
            </w:r>
          </w:p>
        </w:tc>
        <w:tc>
          <w:tcPr>
            <w:tcW w:w="1277" w:type="dxa"/>
          </w:tcPr>
          <w:p w14:paraId="27337C1E" w14:textId="3F507704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Major</w:t>
            </w:r>
          </w:p>
        </w:tc>
        <w:tc>
          <w:tcPr>
            <w:tcW w:w="3069" w:type="dxa"/>
          </w:tcPr>
          <w:p w14:paraId="7D2D5DEA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Injuries or illness e.g. broken bone requiring medical support &gt;24 hours and time off work &gt;4 weeks.</w:t>
            </w:r>
          </w:p>
        </w:tc>
      </w:tr>
      <w:tr w:rsidR="008378FC" w:rsidRPr="008378FC" w14:paraId="52C58BC5" w14:textId="77777777" w:rsidTr="00FE1BE6">
        <w:trPr>
          <w:trHeight w:val="583"/>
        </w:trPr>
        <w:tc>
          <w:tcPr>
            <w:tcW w:w="446" w:type="dxa"/>
          </w:tcPr>
          <w:p w14:paraId="48D38A4B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5</w:t>
            </w:r>
          </w:p>
        </w:tc>
        <w:tc>
          <w:tcPr>
            <w:tcW w:w="1277" w:type="dxa"/>
          </w:tcPr>
          <w:p w14:paraId="766D38B5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Severe – extremely significant</w:t>
            </w:r>
          </w:p>
        </w:tc>
        <w:tc>
          <w:tcPr>
            <w:tcW w:w="3069" w:type="dxa"/>
          </w:tcPr>
          <w:p w14:paraId="5725734F" w14:textId="0CF2A29B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Fatality or multiple serious injuries or illness requiring hospital admission or significant time off work.</w:t>
            </w:r>
          </w:p>
        </w:tc>
      </w:tr>
    </w:tbl>
    <w:p w14:paraId="7F8FD7E2" w14:textId="7EEFFDB8" w:rsidR="008378FC" w:rsidRPr="008378FC" w:rsidRDefault="00000000" w:rsidP="008378FC">
      <w:pPr>
        <w:jc w:val="center"/>
        <w:rPr>
          <w:rFonts w:ascii="Lucida Sans" w:eastAsia="Calibri" w:hAnsi="Lucida Sans" w:cs="Times New Roman"/>
          <w:b/>
          <w:bCs/>
          <w:sz w:val="20"/>
          <w:szCs w:val="16"/>
        </w:rPr>
      </w:pPr>
      <w:r>
        <w:rPr>
          <w:noProof/>
          <w:sz w:val="20"/>
          <w:szCs w:val="20"/>
        </w:rPr>
        <w:pict w14:anchorId="1496F98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pt;margin-top:13.55pt;width:276.75pt;height:26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<v:textbox style="mso-next-textbox:#Text Box 2">
              <w:txbxContent>
                <w:p w14:paraId="2D9499E8" w14:textId="77777777" w:rsidR="008378FC" w:rsidRPr="00185766" w:rsidRDefault="008378FC" w:rsidP="008378FC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Risk process</w:t>
                  </w:r>
                </w:p>
                <w:p w14:paraId="38E120D7" w14:textId="77777777" w:rsidR="008378FC" w:rsidRPr="00185766" w:rsidRDefault="008378FC" w:rsidP="008378FC">
                  <w:pPr>
                    <w:pStyle w:val="ListParagraph"/>
                    <w:numPr>
                      <w:ilvl w:val="0"/>
                      <w:numId w:val="66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Identify the impact and likelihood using the tables above.</w:t>
                  </w:r>
                </w:p>
                <w:p w14:paraId="2FB59D7E" w14:textId="77777777" w:rsidR="008378FC" w:rsidRPr="00185766" w:rsidRDefault="008378FC" w:rsidP="008378FC">
                  <w:pPr>
                    <w:pStyle w:val="ListParagraph"/>
                    <w:numPr>
                      <w:ilvl w:val="0"/>
                      <w:numId w:val="66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Identify the risk rating by multiplying the Impact by the likelihood using the coloured matrix.</w:t>
                  </w:r>
                </w:p>
                <w:p w14:paraId="6567A5E4" w14:textId="77777777" w:rsidR="008378FC" w:rsidRPr="00185766" w:rsidRDefault="008378FC" w:rsidP="008378FC">
                  <w:pPr>
                    <w:pStyle w:val="ListParagraph"/>
                    <w:numPr>
                      <w:ilvl w:val="0"/>
                      <w:numId w:val="66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If the risk is amber or red – identify control measures to reduce the risk to as low as is reasonably practicable.</w:t>
                  </w:r>
                </w:p>
                <w:p w14:paraId="545401BB" w14:textId="77777777" w:rsidR="008378FC" w:rsidRPr="00185766" w:rsidRDefault="008378FC" w:rsidP="008378FC">
                  <w:pPr>
                    <w:pStyle w:val="ListParagraph"/>
                    <w:numPr>
                      <w:ilvl w:val="0"/>
                      <w:numId w:val="66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green, additional controls are not necessary.  </w:t>
                  </w:r>
                </w:p>
                <w:p w14:paraId="35D33DF9" w14:textId="77777777" w:rsidR="008378FC" w:rsidRPr="00185766" w:rsidRDefault="008378FC" w:rsidP="008378FC">
                  <w:pPr>
                    <w:pStyle w:val="ListParagraph"/>
                    <w:numPr>
                      <w:ilvl w:val="0"/>
                      <w:numId w:val="66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amber the activity can continue but you must identify and implement further controls to reduce the risk to as low as reasonably practicable. </w:t>
                  </w:r>
                </w:p>
                <w:p w14:paraId="03FD4789" w14:textId="77777777" w:rsidR="008378FC" w:rsidRPr="00185766" w:rsidRDefault="008378FC" w:rsidP="008378FC">
                  <w:pPr>
                    <w:pStyle w:val="ListParagraph"/>
                    <w:numPr>
                      <w:ilvl w:val="0"/>
                      <w:numId w:val="66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red </w:t>
                  </w:r>
                  <w:r w:rsidRPr="00185766">
                    <w:rPr>
                      <w:rFonts w:ascii="Lucida Sans" w:hAnsi="Lucida Sans"/>
                      <w:sz w:val="16"/>
                      <w:szCs w:val="16"/>
                      <w:u w:val="single"/>
                    </w:rPr>
                    <w:t>do not continue with the activity</w:t>
                  </w: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 until additional controls have been implemented and the risk is reduced.</w:t>
                  </w:r>
                </w:p>
                <w:p w14:paraId="26AE1096" w14:textId="77777777" w:rsidR="008378FC" w:rsidRPr="00185766" w:rsidRDefault="008378FC" w:rsidP="008378FC">
                  <w:pPr>
                    <w:pStyle w:val="ListParagraph"/>
                    <w:numPr>
                      <w:ilvl w:val="0"/>
                      <w:numId w:val="66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Control measures should follow the risk hierarchy, where appropriate as per the pyramid above.</w:t>
                  </w:r>
                </w:p>
                <w:p w14:paraId="7EBF1EB5" w14:textId="77777777" w:rsidR="008378FC" w:rsidRPr="00185766" w:rsidRDefault="008378FC" w:rsidP="008378FC">
                  <w:pPr>
                    <w:pStyle w:val="ListParagraph"/>
                    <w:numPr>
                      <w:ilvl w:val="0"/>
                      <w:numId w:val="66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</w:r>
                </w:p>
              </w:txbxContent>
            </v:textbox>
            <w10:wrap type="square" anchorx="margin"/>
          </v:shape>
        </w:pict>
      </w:r>
    </w:p>
    <w:p w14:paraId="4C59F8B4" w14:textId="77777777" w:rsidR="008378FC" w:rsidRPr="008378FC" w:rsidRDefault="008378FC" w:rsidP="008378FC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8378FC" w:rsidRPr="008378FC" w14:paraId="4A8971DC" w14:textId="77777777" w:rsidTr="00FE1BE6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32A6F81E" w14:textId="77777777" w:rsidR="008378FC" w:rsidRPr="008378FC" w:rsidRDefault="008378FC" w:rsidP="00FE1BE6">
            <w:pPr>
              <w:rPr>
                <w:color w:val="000000" w:themeColor="text1"/>
                <w:sz w:val="14"/>
                <w:szCs w:val="14"/>
              </w:rPr>
            </w:pPr>
            <w:r w:rsidRPr="008378FC">
              <w:rPr>
                <w:color w:val="000000" w:themeColor="text1"/>
                <w:sz w:val="14"/>
                <w:szCs w:val="14"/>
              </w:rPr>
              <w:t>Likelihood</w:t>
            </w:r>
          </w:p>
        </w:tc>
      </w:tr>
      <w:tr w:rsidR="008378FC" w:rsidRPr="008378FC" w14:paraId="242FCA56" w14:textId="77777777" w:rsidTr="00FE1BE6">
        <w:trPr>
          <w:trHeight w:val="220"/>
        </w:trPr>
        <w:tc>
          <w:tcPr>
            <w:tcW w:w="1006" w:type="dxa"/>
          </w:tcPr>
          <w:p w14:paraId="15E1F265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1</w:t>
            </w:r>
          </w:p>
        </w:tc>
        <w:tc>
          <w:tcPr>
            <w:tcW w:w="3811" w:type="dxa"/>
          </w:tcPr>
          <w:p w14:paraId="181CCEA2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Rare</w:t>
            </w:r>
            <w:r w:rsidRPr="008378FC">
              <w:rPr>
                <w:rFonts w:cs="Times New Roman"/>
                <w:sz w:val="14"/>
                <w:szCs w:val="14"/>
              </w:rPr>
              <w:t xml:space="preserve"> e.g. 1 in 100,000 chance or higher</w:t>
            </w:r>
          </w:p>
        </w:tc>
      </w:tr>
      <w:tr w:rsidR="008378FC" w:rsidRPr="008378FC" w14:paraId="0340DD06" w14:textId="77777777" w:rsidTr="00FE1BE6">
        <w:trPr>
          <w:trHeight w:val="239"/>
        </w:trPr>
        <w:tc>
          <w:tcPr>
            <w:tcW w:w="1006" w:type="dxa"/>
          </w:tcPr>
          <w:p w14:paraId="58720288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2</w:t>
            </w:r>
          </w:p>
        </w:tc>
        <w:tc>
          <w:tcPr>
            <w:tcW w:w="3811" w:type="dxa"/>
          </w:tcPr>
          <w:p w14:paraId="28D80B93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Unlikely e.g. 1 in 10,000 chance or higher</w:t>
            </w:r>
          </w:p>
        </w:tc>
      </w:tr>
      <w:tr w:rsidR="008378FC" w:rsidRPr="008378FC" w14:paraId="42EAAB18" w14:textId="77777777" w:rsidTr="00FE1BE6">
        <w:trPr>
          <w:trHeight w:val="239"/>
        </w:trPr>
        <w:tc>
          <w:tcPr>
            <w:tcW w:w="1006" w:type="dxa"/>
          </w:tcPr>
          <w:p w14:paraId="6A6BE1C1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3</w:t>
            </w:r>
          </w:p>
        </w:tc>
        <w:tc>
          <w:tcPr>
            <w:tcW w:w="3811" w:type="dxa"/>
          </w:tcPr>
          <w:p w14:paraId="47C09A42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Possible e.g. 1 in 1,000 chance or higher</w:t>
            </w:r>
          </w:p>
        </w:tc>
      </w:tr>
      <w:tr w:rsidR="008378FC" w:rsidRPr="008378FC" w14:paraId="639935E8" w14:textId="77777777" w:rsidTr="00FE1BE6">
        <w:trPr>
          <w:trHeight w:val="220"/>
        </w:trPr>
        <w:tc>
          <w:tcPr>
            <w:tcW w:w="1006" w:type="dxa"/>
          </w:tcPr>
          <w:p w14:paraId="3FB29EBF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4</w:t>
            </w:r>
          </w:p>
        </w:tc>
        <w:tc>
          <w:tcPr>
            <w:tcW w:w="3811" w:type="dxa"/>
          </w:tcPr>
          <w:p w14:paraId="4280D5DC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Likely e.g. 1 in 100 chance or higher</w:t>
            </w:r>
          </w:p>
        </w:tc>
      </w:tr>
      <w:tr w:rsidR="008378FC" w:rsidRPr="008378FC" w14:paraId="7D11B9EC" w14:textId="77777777" w:rsidTr="00FE1BE6">
        <w:trPr>
          <w:trHeight w:val="75"/>
        </w:trPr>
        <w:tc>
          <w:tcPr>
            <w:tcW w:w="1006" w:type="dxa"/>
          </w:tcPr>
          <w:p w14:paraId="07B5EF15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5</w:t>
            </w:r>
          </w:p>
        </w:tc>
        <w:tc>
          <w:tcPr>
            <w:tcW w:w="3811" w:type="dxa"/>
          </w:tcPr>
          <w:p w14:paraId="69A1BE63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Very Likely e.g. 1 in 10 chance or higher</w:t>
            </w:r>
          </w:p>
        </w:tc>
      </w:tr>
    </w:tbl>
    <w:p w14:paraId="2C168A65" w14:textId="77777777" w:rsidR="008378FC" w:rsidRPr="008378FC" w:rsidRDefault="008378FC" w:rsidP="008378FC">
      <w:pPr>
        <w:rPr>
          <w:sz w:val="20"/>
          <w:szCs w:val="20"/>
        </w:rPr>
      </w:pPr>
    </w:p>
    <w:p w14:paraId="77C821AD" w14:textId="77777777" w:rsidR="008378FC" w:rsidRPr="008378FC" w:rsidRDefault="008378FC" w:rsidP="008378FC">
      <w:pPr>
        <w:rPr>
          <w:sz w:val="20"/>
          <w:szCs w:val="20"/>
        </w:rPr>
      </w:pPr>
    </w:p>
    <w:p w14:paraId="53C0D3A5" w14:textId="77777777" w:rsidR="008378FC" w:rsidRDefault="008378FC" w:rsidP="008378FC"/>
    <w:p w14:paraId="27844D11" w14:textId="77777777" w:rsidR="008378FC" w:rsidRDefault="008378FC" w:rsidP="008378FC">
      <w:pPr>
        <w:rPr>
          <w:sz w:val="24"/>
          <w:szCs w:val="24"/>
        </w:rPr>
      </w:pPr>
    </w:p>
    <w:p w14:paraId="0EF96C5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1BD770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C8B4CD0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70E8D2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44AA10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539674B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E07B17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8303C8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D8E20FE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0947AF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B3EA65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D7FD8B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CAA4D4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C63AAB5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E22DF1" w:rsidSect="00F023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29"/>
    <w:multiLevelType w:val="multilevel"/>
    <w:tmpl w:val="E39A1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83F77"/>
    <w:multiLevelType w:val="multilevel"/>
    <w:tmpl w:val="EF58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D5B64"/>
    <w:multiLevelType w:val="multilevel"/>
    <w:tmpl w:val="B95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35329"/>
    <w:multiLevelType w:val="multilevel"/>
    <w:tmpl w:val="226A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27699E"/>
    <w:multiLevelType w:val="multilevel"/>
    <w:tmpl w:val="5A46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C43C4D"/>
    <w:multiLevelType w:val="multilevel"/>
    <w:tmpl w:val="06AC3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903A1C"/>
    <w:multiLevelType w:val="multilevel"/>
    <w:tmpl w:val="1756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46C81"/>
    <w:multiLevelType w:val="multilevel"/>
    <w:tmpl w:val="9A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A5679"/>
    <w:multiLevelType w:val="multilevel"/>
    <w:tmpl w:val="3342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6F65C1"/>
    <w:multiLevelType w:val="multilevel"/>
    <w:tmpl w:val="DF4E3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F436AF"/>
    <w:multiLevelType w:val="multilevel"/>
    <w:tmpl w:val="3900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CE3719"/>
    <w:multiLevelType w:val="multilevel"/>
    <w:tmpl w:val="ECF8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4514A"/>
    <w:multiLevelType w:val="multilevel"/>
    <w:tmpl w:val="A8A0B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356136"/>
    <w:multiLevelType w:val="multilevel"/>
    <w:tmpl w:val="52B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0D54A9"/>
    <w:multiLevelType w:val="multilevel"/>
    <w:tmpl w:val="301AC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D334EB"/>
    <w:multiLevelType w:val="multilevel"/>
    <w:tmpl w:val="AFFCD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1F3952"/>
    <w:multiLevelType w:val="multilevel"/>
    <w:tmpl w:val="5B22A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1B4D9F"/>
    <w:multiLevelType w:val="multilevel"/>
    <w:tmpl w:val="25708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491C87"/>
    <w:multiLevelType w:val="multilevel"/>
    <w:tmpl w:val="44386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F5659B"/>
    <w:multiLevelType w:val="multilevel"/>
    <w:tmpl w:val="4EFA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3E52C6"/>
    <w:multiLevelType w:val="multilevel"/>
    <w:tmpl w:val="7E564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B45EDD"/>
    <w:multiLevelType w:val="multilevel"/>
    <w:tmpl w:val="27F6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C0059A3"/>
    <w:multiLevelType w:val="multilevel"/>
    <w:tmpl w:val="3902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43238F"/>
    <w:multiLevelType w:val="multilevel"/>
    <w:tmpl w:val="AAC82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D3459F"/>
    <w:multiLevelType w:val="multilevel"/>
    <w:tmpl w:val="5072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50D2801"/>
    <w:multiLevelType w:val="multilevel"/>
    <w:tmpl w:val="E6FC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1C6B68"/>
    <w:multiLevelType w:val="multilevel"/>
    <w:tmpl w:val="9264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BE51E0B"/>
    <w:multiLevelType w:val="multilevel"/>
    <w:tmpl w:val="92AC6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F1623FE"/>
    <w:multiLevelType w:val="multilevel"/>
    <w:tmpl w:val="E0C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2634D60"/>
    <w:multiLevelType w:val="multilevel"/>
    <w:tmpl w:val="2CD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3632761"/>
    <w:multiLevelType w:val="multilevel"/>
    <w:tmpl w:val="E900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5466D7F"/>
    <w:multiLevelType w:val="multilevel"/>
    <w:tmpl w:val="02C8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6830E14"/>
    <w:multiLevelType w:val="multilevel"/>
    <w:tmpl w:val="797E4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C439F6"/>
    <w:multiLevelType w:val="multilevel"/>
    <w:tmpl w:val="9CDC1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BA0CA6"/>
    <w:multiLevelType w:val="multilevel"/>
    <w:tmpl w:val="D71E1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F34C38"/>
    <w:multiLevelType w:val="multilevel"/>
    <w:tmpl w:val="A2202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B642E02"/>
    <w:multiLevelType w:val="multilevel"/>
    <w:tmpl w:val="6D6E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BED2AEA"/>
    <w:multiLevelType w:val="multilevel"/>
    <w:tmpl w:val="4204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1C860CE"/>
    <w:multiLevelType w:val="multilevel"/>
    <w:tmpl w:val="107CC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2B687F"/>
    <w:multiLevelType w:val="multilevel"/>
    <w:tmpl w:val="1738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CC1540D"/>
    <w:multiLevelType w:val="multilevel"/>
    <w:tmpl w:val="83D2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EFE2D54"/>
    <w:multiLevelType w:val="multilevel"/>
    <w:tmpl w:val="7BCA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6344664">
    <w:abstractNumId w:val="3"/>
  </w:num>
  <w:num w:numId="2" w16cid:durableId="702899186">
    <w:abstractNumId w:val="45"/>
  </w:num>
  <w:num w:numId="3" w16cid:durableId="215361950">
    <w:abstractNumId w:val="1"/>
  </w:num>
  <w:num w:numId="4" w16cid:durableId="1647660732">
    <w:abstractNumId w:val="21"/>
  </w:num>
  <w:num w:numId="5" w16cid:durableId="1376196134">
    <w:abstractNumId w:val="52"/>
  </w:num>
  <w:num w:numId="6" w16cid:durableId="1898734778">
    <w:abstractNumId w:val="10"/>
  </w:num>
  <w:num w:numId="7" w16cid:durableId="1509826299">
    <w:abstractNumId w:val="62"/>
  </w:num>
  <w:num w:numId="8" w16cid:durableId="1929729814">
    <w:abstractNumId w:val="18"/>
  </w:num>
  <w:num w:numId="9" w16cid:durableId="1488978650">
    <w:abstractNumId w:val="57"/>
  </w:num>
  <w:num w:numId="10" w16cid:durableId="716586058">
    <w:abstractNumId w:val="42"/>
  </w:num>
  <w:num w:numId="11" w16cid:durableId="1889802990">
    <w:abstractNumId w:val="60"/>
  </w:num>
  <w:num w:numId="12" w16cid:durableId="800154119">
    <w:abstractNumId w:val="37"/>
  </w:num>
  <w:num w:numId="13" w16cid:durableId="448596425">
    <w:abstractNumId w:val="59"/>
  </w:num>
  <w:num w:numId="14" w16cid:durableId="2071683781">
    <w:abstractNumId w:val="22"/>
  </w:num>
  <w:num w:numId="15" w16cid:durableId="1589466154">
    <w:abstractNumId w:val="34"/>
  </w:num>
  <w:num w:numId="16" w16cid:durableId="59640703">
    <w:abstractNumId w:val="53"/>
  </w:num>
  <w:num w:numId="17" w16cid:durableId="364907009">
    <w:abstractNumId w:val="32"/>
  </w:num>
  <w:num w:numId="18" w16cid:durableId="1454401177">
    <w:abstractNumId w:val="7"/>
  </w:num>
  <w:num w:numId="19" w16cid:durableId="1206064276">
    <w:abstractNumId w:val="13"/>
  </w:num>
  <w:num w:numId="20" w16cid:durableId="1190413255">
    <w:abstractNumId w:val="6"/>
  </w:num>
  <w:num w:numId="21" w16cid:durableId="1816753828">
    <w:abstractNumId w:val="14"/>
  </w:num>
  <w:num w:numId="22" w16cid:durableId="2067029932">
    <w:abstractNumId w:val="33"/>
  </w:num>
  <w:num w:numId="23" w16cid:durableId="775095843">
    <w:abstractNumId w:val="46"/>
  </w:num>
  <w:num w:numId="24" w16cid:durableId="1952205150">
    <w:abstractNumId w:val="16"/>
  </w:num>
  <w:num w:numId="25" w16cid:durableId="624889341">
    <w:abstractNumId w:val="15"/>
  </w:num>
  <w:num w:numId="26" w16cid:durableId="910583116">
    <w:abstractNumId w:val="9"/>
  </w:num>
  <w:num w:numId="27" w16cid:durableId="757750740">
    <w:abstractNumId w:val="31"/>
  </w:num>
  <w:num w:numId="28" w16cid:durableId="1119643730">
    <w:abstractNumId w:val="11"/>
  </w:num>
  <w:num w:numId="29" w16cid:durableId="280960316">
    <w:abstractNumId w:val="8"/>
  </w:num>
  <w:num w:numId="30" w16cid:durableId="993873073">
    <w:abstractNumId w:val="44"/>
  </w:num>
  <w:num w:numId="31" w16cid:durableId="827988440">
    <w:abstractNumId w:val="66"/>
  </w:num>
  <w:num w:numId="32" w16cid:durableId="2130586581">
    <w:abstractNumId w:val="4"/>
  </w:num>
  <w:num w:numId="33" w16cid:durableId="804587532">
    <w:abstractNumId w:val="5"/>
  </w:num>
  <w:num w:numId="34" w16cid:durableId="1266377328">
    <w:abstractNumId w:val="51"/>
  </w:num>
  <w:num w:numId="35" w16cid:durableId="917448239">
    <w:abstractNumId w:val="35"/>
  </w:num>
  <w:num w:numId="36" w16cid:durableId="1780755247">
    <w:abstractNumId w:val="39"/>
  </w:num>
  <w:num w:numId="37" w16cid:durableId="1602688305">
    <w:abstractNumId w:val="47"/>
  </w:num>
  <w:num w:numId="38" w16cid:durableId="1303583919">
    <w:abstractNumId w:val="26"/>
  </w:num>
  <w:num w:numId="39" w16cid:durableId="2091151012">
    <w:abstractNumId w:val="50"/>
  </w:num>
  <w:num w:numId="40" w16cid:durableId="1895390985">
    <w:abstractNumId w:val="20"/>
  </w:num>
  <w:num w:numId="41" w16cid:durableId="1892038688">
    <w:abstractNumId w:val="29"/>
  </w:num>
  <w:num w:numId="42" w16cid:durableId="1469514524">
    <w:abstractNumId w:val="49"/>
  </w:num>
  <w:num w:numId="43" w16cid:durableId="818153181">
    <w:abstractNumId w:val="65"/>
  </w:num>
  <w:num w:numId="44" w16cid:durableId="1046880083">
    <w:abstractNumId w:val="54"/>
  </w:num>
  <w:num w:numId="45" w16cid:durableId="1060594514">
    <w:abstractNumId w:val="36"/>
  </w:num>
  <w:num w:numId="46" w16cid:durableId="909390654">
    <w:abstractNumId w:val="0"/>
  </w:num>
  <w:num w:numId="47" w16cid:durableId="2116971792">
    <w:abstractNumId w:val="2"/>
  </w:num>
  <w:num w:numId="48" w16cid:durableId="1994721683">
    <w:abstractNumId w:val="23"/>
  </w:num>
  <w:num w:numId="49" w16cid:durableId="1266767191">
    <w:abstractNumId w:val="56"/>
  </w:num>
  <w:num w:numId="50" w16cid:durableId="746850708">
    <w:abstractNumId w:val="19"/>
  </w:num>
  <w:num w:numId="51" w16cid:durableId="1906531298">
    <w:abstractNumId w:val="48"/>
  </w:num>
  <w:num w:numId="52" w16cid:durableId="1544563314">
    <w:abstractNumId w:val="25"/>
  </w:num>
  <w:num w:numId="53" w16cid:durableId="614481725">
    <w:abstractNumId w:val="43"/>
  </w:num>
  <w:num w:numId="54" w16cid:durableId="201099">
    <w:abstractNumId w:val="27"/>
  </w:num>
  <w:num w:numId="55" w16cid:durableId="1040327317">
    <w:abstractNumId w:val="41"/>
  </w:num>
  <w:num w:numId="56" w16cid:durableId="1869104359">
    <w:abstractNumId w:val="30"/>
  </w:num>
  <w:num w:numId="57" w16cid:durableId="2027251824">
    <w:abstractNumId w:val="17"/>
  </w:num>
  <w:num w:numId="58" w16cid:durableId="53549267">
    <w:abstractNumId w:val="64"/>
  </w:num>
  <w:num w:numId="59" w16cid:durableId="798718168">
    <w:abstractNumId w:val="28"/>
  </w:num>
  <w:num w:numId="60" w16cid:durableId="948589138">
    <w:abstractNumId w:val="24"/>
  </w:num>
  <w:num w:numId="61" w16cid:durableId="1771470173">
    <w:abstractNumId w:val="12"/>
  </w:num>
  <w:num w:numId="62" w16cid:durableId="1147363163">
    <w:abstractNumId w:val="38"/>
  </w:num>
  <w:num w:numId="63" w16cid:durableId="2082870779">
    <w:abstractNumId w:val="40"/>
  </w:num>
  <w:num w:numId="64" w16cid:durableId="631638556">
    <w:abstractNumId w:val="58"/>
  </w:num>
  <w:num w:numId="65" w16cid:durableId="1517303963">
    <w:abstractNumId w:val="55"/>
  </w:num>
  <w:num w:numId="66" w16cid:durableId="1533421613">
    <w:abstractNumId w:val="63"/>
  </w:num>
  <w:num w:numId="67" w16cid:durableId="1970478679">
    <w:abstractNumId w:val="6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DF1"/>
    <w:rsid w:val="00013822"/>
    <w:rsid w:val="00125FED"/>
    <w:rsid w:val="00193528"/>
    <w:rsid w:val="008378FC"/>
    <w:rsid w:val="008D2E68"/>
    <w:rsid w:val="00E22DF1"/>
    <w:rsid w:val="00EA394A"/>
    <w:rsid w:val="00F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89C614"/>
  <w15:docId w15:val="{01A415AC-E0B2-4E9B-9F13-4679922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8378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downloads/SUSU-Expect-Respect-Policy.pdf" TargetMode="Externa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su.org/downloads/SUSU-Expect-Respect-Policy.pdf" TargetMode="Externa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hyperlink" Target="https://www.susu.org/groups/admin/howto/protectionaccident" TargetMode="External"/><Relationship Id="rId15" Type="http://schemas.openxmlformats.org/officeDocument/2006/relationships/diagramColors" Target="diagrams/colors1.xml"/><Relationship Id="rId10" Type="http://schemas.openxmlformats.org/officeDocument/2006/relationships/hyperlink" Target="https://www.susu.org/groups/admin/howto/protectionaccid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su.org/groups/admin/howto/protectionaccident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Ibrahim Ishaq Yahaya (iiy1n20)</cp:lastModifiedBy>
  <cp:revision>4</cp:revision>
  <dcterms:created xsi:type="dcterms:W3CDTF">2021-11-15T14:03:00Z</dcterms:created>
  <dcterms:modified xsi:type="dcterms:W3CDTF">2022-10-24T09:10:00Z</dcterms:modified>
</cp:coreProperties>
</file>