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3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9"/>
        <w:gridCol w:w="5626"/>
        <w:gridCol w:w="2928"/>
        <w:gridCol w:w="977"/>
        <w:gridCol w:w="2242"/>
      </w:tblGrid>
      <w:tr>
        <w:tblPrEx>
          <w:shd w:val="clear" w:color="auto" w:fill="ced7e7"/>
        </w:tblPrEx>
        <w:trPr>
          <w:trHeight w:val="500" w:hRule="atLeast"/>
        </w:trPr>
        <w:tc>
          <w:tcPr>
            <w:tcW w:type="dxa" w:w="153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54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Risk Assessment for the activity of</w:t>
            </w:r>
          </w:p>
        </w:tc>
        <w:tc>
          <w:tcPr>
            <w:tcW w:type="dxa" w:w="85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hd w:val="nil" w:color="auto" w:fill="auto"/>
                <w:rtl w:val="0"/>
                <w:lang w:val="en-US"/>
                <w14:textOutline w14:w="12700" w14:cap="flat">
                  <w14:noFill/>
                  <w14:miter w14:lim="400000"/>
                </w14:textOutline>
              </w:rPr>
              <w:t xml:space="preserve">Punjabian de Viah </w:t>
            </w:r>
          </w:p>
        </w:tc>
        <w:tc>
          <w:tcPr>
            <w:tcW w:type="dxa" w:w="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Date</w:t>
            </w:r>
          </w:p>
        </w:tc>
        <w:tc>
          <w:tcPr>
            <w:tcW w:type="dxa" w:w="2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z w:val="22"/>
                <w:szCs w:val="22"/>
                <w:shd w:val="nil" w:color="auto" w:fill="auto"/>
                <w:rtl w:val="0"/>
                <w:lang w:val="en-US"/>
                <w14:textOutline w14:w="12700" w14:cap="flat">
                  <w14:noFill/>
                  <w14:miter w14:lim="400000"/>
                </w14:textOutline>
              </w:rPr>
              <w:t>17/06/2021</w:t>
            </w:r>
          </w:p>
        </w:tc>
      </w:tr>
      <w:tr>
        <w:tblPrEx>
          <w:shd w:val="clear" w:color="auto" w:fill="ced7e7"/>
        </w:tblPrEx>
        <w:trPr>
          <w:trHeight w:val="28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Unit/Faculty/Directorate</w:t>
            </w:r>
          </w:p>
        </w:tc>
        <w:tc>
          <w:tcPr>
            <w:tcW w:type="dxa" w:w="5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z w:val="22"/>
                <w:szCs w:val="22"/>
                <w:shd w:val="nil" w:color="auto" w:fill="auto"/>
                <w:rtl w:val="0"/>
                <w:lang w:val="en-US"/>
                <w14:textOutline w14:w="12700" w14:cap="flat">
                  <w14:noFill/>
                  <w14:miter w14:lim="400000"/>
                </w14:textOutline>
              </w:rPr>
              <w:t>Punjabi Society</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Assessor</w:t>
            </w:r>
          </w:p>
        </w:tc>
        <w:tc>
          <w:tcPr>
            <w:tcW w:type="dxa" w:w="32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z w:val="22"/>
                <w:szCs w:val="22"/>
                <w:shd w:val="nil" w:color="auto" w:fill="auto"/>
                <w:rtl w:val="0"/>
                <w:lang w:val="en-US"/>
                <w14:textOutline w14:w="12700" w14:cap="flat">
                  <w14:noFill/>
                  <w14:miter w14:lim="400000"/>
                </w14:textOutline>
              </w:rPr>
              <w:t>Harleen Jassal</w:t>
            </w:r>
          </w:p>
        </w:tc>
      </w:tr>
      <w:tr>
        <w:tblPrEx>
          <w:shd w:val="clear" w:color="auto" w:fill="ced7e7"/>
        </w:tblPrEx>
        <w:trPr>
          <w:trHeight w:val="32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Line Manager/Supervisor</w:t>
            </w:r>
          </w:p>
        </w:tc>
        <w:tc>
          <w:tcPr>
            <w:tcW w:type="dxa" w:w="5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after="200" w:line="276" w:lineRule="auto"/>
            </w:pPr>
            <w:r>
              <w:rPr>
                <w:rFonts w:ascii="Verdana" w:hAnsi="Verdana"/>
                <w:b w:val="1"/>
                <w:bCs w:val="1"/>
                <w:shd w:val="nil" w:color="auto" w:fill="auto"/>
                <w:rtl w:val="0"/>
              </w:rPr>
              <w:t>Raman Bains</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Signed off</w:t>
            </w:r>
          </w:p>
        </w:tc>
        <w:tc>
          <w:tcPr>
            <w:tcW w:type="dxa" w:w="32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z w:val="22"/>
                <w:szCs w:val="22"/>
                <w:shd w:val="nil" w:color="auto" w:fill="auto"/>
                <w:rtl w:val="0"/>
                <w:lang w:val="en-US"/>
                <w14:textOutline w14:w="12700" w14:cap="flat">
                  <w14:noFill/>
                  <w14:miter w14:lim="400000"/>
                </w14:textOutline>
              </w:rPr>
              <w:t>Harleen Jassal</w:t>
            </w:r>
          </w:p>
        </w:tc>
      </w:tr>
    </w:tbl>
    <w:p>
      <w:pPr>
        <w:pStyle w:val="Body"/>
        <w:widowControl w:val="0"/>
        <w:ind w:left="108" w:hanging="108"/>
      </w:pPr>
    </w:p>
    <w:p>
      <w:pPr>
        <w:pStyle w:val="Body A"/>
        <w:widowControl w:val="0"/>
        <w:spacing w:line="240" w:lineRule="auto"/>
      </w:pPr>
    </w:p>
    <w:p>
      <w:pPr>
        <w:pStyle w:val="Body A"/>
        <w:shd w:val="clear" w:color="auto" w:fill="bfbfbf"/>
        <w:spacing w:after="0"/>
        <w:rPr>
          <w:rFonts w:ascii="Georgia" w:cs="Georgia" w:hAnsi="Georgia" w:eastAsia="Georgia"/>
          <w:sz w:val="2"/>
          <w:szCs w:val="2"/>
        </w:rPr>
      </w:pPr>
    </w:p>
    <w:p>
      <w:pPr>
        <w:pStyle w:val="Body A"/>
        <w:rPr>
          <w:rFonts w:ascii="Georgia" w:cs="Georgia" w:hAnsi="Georgia" w:eastAsia="Georgia"/>
        </w:rPr>
      </w:pPr>
    </w:p>
    <w:p>
      <w:pPr>
        <w:pStyle w:val="Body A"/>
        <w:rPr>
          <w:sz w:val="28"/>
          <w:szCs w:val="28"/>
        </w:rPr>
      </w:pPr>
      <w:r>
        <w:rPr>
          <w:rFonts w:cs="Arial Unicode MS" w:eastAsia="Arial Unicode MS"/>
          <w:sz w:val="28"/>
          <w:szCs w:val="28"/>
          <w:rtl w:val="0"/>
          <w:lang w:val="en-US"/>
        </w:rPr>
        <w:t>Disclaimer: This event is NOT a social with more than 6 members. We have spoken to a restaurant who have agreed to guarantee our society</w:t>
      </w:r>
      <w:r>
        <w:rPr>
          <w:rFonts w:ascii="Arial Unicode MS" w:hAnsi="Arial Unicode MS" w:hint="default"/>
          <w:sz w:val="28"/>
          <w:szCs w:val="28"/>
          <w:rtl w:val="1"/>
        </w:rPr>
        <w:t>’</w:t>
      </w:r>
      <w:r>
        <w:rPr>
          <w:rFonts w:cs="Arial Unicode MS" w:eastAsia="Arial Unicode MS"/>
          <w:sz w:val="28"/>
          <w:szCs w:val="28"/>
          <w:rtl w:val="0"/>
          <w:lang w:val="en-US"/>
        </w:rPr>
        <w:t>s members a table at their venue on a certain night for standard dinner and drinks, just as in any restaurant in exchange for a promotion. We are not exclusively hiring the venue for the society</w:t>
      </w:r>
      <w:r>
        <w:rPr>
          <w:rFonts w:ascii="Arial Unicode MS" w:hAnsi="Arial Unicode MS" w:hint="default"/>
          <w:sz w:val="28"/>
          <w:szCs w:val="28"/>
          <w:rtl w:val="1"/>
        </w:rPr>
        <w:t>’</w:t>
      </w:r>
      <w:r>
        <w:rPr>
          <w:rFonts w:cs="Arial Unicode MS" w:eastAsia="Arial Unicode MS"/>
          <w:sz w:val="28"/>
          <w:szCs w:val="28"/>
          <w:rtl w:val="0"/>
          <w:lang w:val="en-US"/>
        </w:rPr>
        <w:t xml:space="preserve">s use and other members of the public may very well be present </w:t>
      </w:r>
      <w:r>
        <w:rPr>
          <w:rFonts w:cs="Arial Unicode MS" w:eastAsia="Arial Unicode MS" w:hint="default"/>
          <w:sz w:val="28"/>
          <w:szCs w:val="28"/>
          <w:rtl w:val="0"/>
        </w:rPr>
        <w:t xml:space="preserve">– </w:t>
      </w:r>
      <w:r>
        <w:rPr>
          <w:rFonts w:cs="Arial Unicode MS" w:eastAsia="Arial Unicode MS"/>
          <w:sz w:val="28"/>
          <w:szCs w:val="28"/>
          <w:rtl w:val="0"/>
          <w:lang w:val="en-US"/>
        </w:rPr>
        <w:t>this is of course beyond our control. Promoting this venue / these events to our members is merely a way to promote the restaurant and as a result of doing so, should any of our members choose to attend the venue on certain nights they will be entitled to a fixed price of the food at the restaurant.</w:t>
      </w:r>
    </w:p>
    <w:p>
      <w:pPr>
        <w:pStyle w:val="Body A"/>
      </w:pPr>
      <w:r>
        <w:rPr>
          <w:rFonts w:cs="Arial Unicode MS" w:eastAsia="Arial Unicode MS"/>
          <w:sz w:val="28"/>
          <w:szCs w:val="28"/>
          <w:rtl w:val="0"/>
          <w:lang w:val="en-US"/>
        </w:rPr>
        <w:t>The following risk assessment covers the safety measures that the venue have agreed to uphold on any night where our society members are present.</w:t>
      </w:r>
    </w:p>
    <w:tbl>
      <w:tblPr>
        <w:tblW w:w="153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7"/>
        <w:gridCol w:w="2732"/>
        <w:gridCol w:w="1947"/>
        <w:gridCol w:w="482"/>
        <w:gridCol w:w="482"/>
        <w:gridCol w:w="482"/>
        <w:gridCol w:w="3046"/>
        <w:gridCol w:w="482"/>
        <w:gridCol w:w="482"/>
        <w:gridCol w:w="480"/>
        <w:gridCol w:w="3025"/>
      </w:tblGrid>
      <w:tr>
        <w:tblPrEx>
          <w:shd w:val="clear" w:color="auto" w:fill="4f81bd"/>
        </w:tblPrEx>
        <w:trPr>
          <w:trHeight w:val="300" w:hRule="atLeast"/>
          <w:tblHeader/>
        </w:trPr>
        <w:tc>
          <w:tcPr>
            <w:tcW w:type="dxa" w:w="1538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Fonts w:ascii="Lucida Sans" w:cs="Lucida Sans" w:hAnsi="Lucida Sans" w:eastAsia="Lucida Sans"/>
                <w:b w:val="1"/>
                <w:bCs w:val="1"/>
                <w:i w:val="1"/>
                <w:iCs w:val="1"/>
                <w:sz w:val="24"/>
                <w:szCs w:val="24"/>
                <w:shd w:val="nil" w:color="auto" w:fill="auto"/>
                <w:rtl w:val="0"/>
                <w:lang w:val="en-US"/>
              </w:rPr>
              <w:t xml:space="preserve">PART A </w:t>
            </w:r>
          </w:p>
        </w:tc>
      </w:tr>
      <w:tr>
        <w:tblPrEx>
          <w:shd w:val="clear" w:color="auto" w:fill="4f81bd"/>
        </w:tblPrEx>
        <w:trPr>
          <w:trHeight w:val="280" w:hRule="atLeast"/>
          <w:tblHeader/>
        </w:trPr>
        <w:tc>
          <w:tcPr>
            <w:tcW w:type="dxa" w:w="64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(1) Risk identification</w:t>
            </w:r>
          </w:p>
        </w:tc>
        <w:tc>
          <w:tcPr>
            <w:tcW w:type="dxa" w:w="4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(2) Risk assessment</w:t>
            </w:r>
          </w:p>
        </w:tc>
        <w:tc>
          <w:tcPr>
            <w:tcW w:type="dxa" w:w="446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(3) Risk management</w:t>
            </w:r>
          </w:p>
        </w:tc>
      </w:tr>
      <w:tr>
        <w:tblPrEx>
          <w:shd w:val="clear" w:color="auto" w:fill="4f81bd"/>
        </w:tblPrEx>
        <w:trPr>
          <w:trHeight w:val="300" w:hRule="atLeast"/>
          <w:tblHeader/>
        </w:trPr>
        <w:tc>
          <w:tcPr>
            <w:tcW w:type="dxa" w:w="17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Hazard</w:t>
            </w:r>
          </w:p>
        </w:tc>
        <w:tc>
          <w:tcPr>
            <w:tcW w:type="dxa" w:w="27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Fonts w:ascii="Lucida Sans" w:cs="Lucida Sans" w:hAnsi="Lucida Sans" w:eastAsia="Lucida Sans"/>
                <w:b w:val="1"/>
                <w:bCs w:val="1"/>
                <w:shd w:val="nil" w:color="auto" w:fill="auto"/>
                <w:rtl w:val="0"/>
                <w:lang w:val="en-US"/>
              </w:rPr>
              <w:t>Potential Consequences</w:t>
            </w:r>
          </w:p>
        </w:tc>
        <w:tc>
          <w:tcPr>
            <w:tcW w:type="dxa" w:w="19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A"/>
              <w:spacing w:after="0" w:line="240" w:lineRule="auto"/>
              <w:jc w:val="center"/>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p>
        </w:tc>
        <w:tc>
          <w:tcPr>
            <w:tcW w:type="dxa" w:w="14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Inherent</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4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Residual</w:t>
            </w:r>
          </w:p>
        </w:tc>
        <w:tc>
          <w:tcPr>
            <w:tcW w:type="dxa" w:w="30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881" w:hRule="atLeast"/>
          <w:tblHeader/>
        </w:trPr>
        <w:tc>
          <w:tcPr>
            <w:tcW w:type="dxa" w:w="17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9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Control measures (use the risk hierarchy)</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0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1220"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Falling over</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Someone may trip and get injured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 xml:space="preserve">Members in the room </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sz w:val="20"/>
                <w:szCs w:val="20"/>
                <w:shd w:val="nil" w:color="auto" w:fill="auto"/>
                <w:rtl w:val="0"/>
                <w:lang w:val="en-US"/>
              </w:rPr>
              <w:t>The venue will ensure all tables are spaced out so people will not bump into each other and we will ensure there are no obstacles on the floor.</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Calibri" w:hAnsi="Calibri"/>
                <w:sz w:val="21"/>
                <w:szCs w:val="21"/>
                <w:shd w:val="nil" w:color="auto" w:fill="auto"/>
                <w:rtl w:val="0"/>
                <w:lang w:val="en-US"/>
              </w:rPr>
              <w:t>Ensure there is a first aid kit in the venue and there is an emergency contact list.</w:t>
            </w:r>
          </w:p>
        </w:tc>
      </w:tr>
      <w:tr>
        <w:tblPrEx>
          <w:shd w:val="clear" w:color="auto" w:fill="ced7e7"/>
        </w:tblPrEx>
        <w:trPr>
          <w:trHeight w:val="153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1"/>
                <w:szCs w:val="21"/>
                <w:shd w:val="nil" w:color="auto" w:fill="auto"/>
                <w:rtl w:val="0"/>
                <w:lang w:val="en-US"/>
              </w:rPr>
              <w:t>Electric Shock</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1"/>
                <w:szCs w:val="21"/>
                <w:shd w:val="nil" w:color="auto" w:fill="auto"/>
                <w:rtl w:val="0"/>
                <w:lang w:val="en-US"/>
              </w:rPr>
              <w:t>The sound system could get overloaded.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Members in the room</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 xml:space="preserve">Ensure all electric equipment is being used as it should be and that plug sockets are not overloaded </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our society is in no way altering the use of any electrical items at the venue</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Follow general guidance</w:t>
            </w:r>
          </w:p>
        </w:tc>
      </w:tr>
      <w:tr>
        <w:tblPrEx>
          <w:shd w:val="clear" w:color="auto" w:fill="ced7e7"/>
        </w:tblPrEx>
        <w:trPr>
          <w:trHeight w:val="230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Allergies</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Someone may have a  allergy which may be triggered.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Members in the room</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Fonts w:ascii="Calibri" w:cs="Calibri" w:hAnsi="Calibri" w:eastAsia="Calibri"/>
                <w:sz w:val="22"/>
                <w:szCs w:val="22"/>
                <w:shd w:val="nil" w:color="auto" w:fill="auto"/>
              </w:rPr>
            </w:pPr>
            <w:r>
              <w:rPr>
                <w:rFonts w:ascii="Calibri" w:hAnsi="Calibri"/>
                <w:sz w:val="22"/>
                <w:szCs w:val="22"/>
                <w:shd w:val="nil" w:color="auto" w:fill="auto"/>
                <w:rtl w:val="0"/>
                <w:lang w:val="en-US"/>
              </w:rPr>
              <w:t>The venue</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 xml:space="preserve">s own menu and staff ensure that people are made aware of potential allergens. </w:t>
            </w:r>
          </w:p>
          <w:p>
            <w:pPr>
              <w:pStyle w:val="Default"/>
              <w:bidi w:val="0"/>
              <w:spacing w:before="0" w:line="240" w:lineRule="auto"/>
              <w:ind w:left="0" w:right="0" w:firstLine="0"/>
              <w:jc w:val="left"/>
              <w:rPr>
                <w:rtl w:val="0"/>
              </w:rPr>
            </w:pPr>
            <w:r>
              <w:rPr>
                <w:rFonts w:ascii="Calibri" w:hAnsi="Calibri"/>
                <w:sz w:val="22"/>
                <w:szCs w:val="22"/>
                <w:shd w:val="nil" w:color="auto" w:fill="auto"/>
                <w:rtl w:val="0"/>
                <w:lang w:val="en-US"/>
              </w:rPr>
              <w:t xml:space="preserve">We will check that the members are allowed to use the mehndi provided and so it does not cause an unforeseen reaction </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Issue general guidance to students that whatever restaurant they ever go to in the future, they should check for allergens</w:t>
            </w:r>
          </w:p>
        </w:tc>
      </w:tr>
      <w:tr>
        <w:tblPrEx>
          <w:shd w:val="clear" w:color="auto" w:fill="ced7e7"/>
        </w:tblPrEx>
        <w:trPr>
          <w:trHeight w:val="127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1"/>
                <w:szCs w:val="21"/>
                <w:shd w:val="nil" w:color="auto" w:fill="auto"/>
                <w:rtl w:val="0"/>
                <w:lang w:val="en-US"/>
              </w:rPr>
              <w:t>Medical conditions</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Someone may have a medical condition (e.g. asthma) which may be triggered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Participant</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b w:val="1"/>
                <w:bCs w:val="1"/>
                <w:sz w:val="22"/>
                <w:szCs w:val="22"/>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The venue ensures that there is a smoking area which all members would be able to access (the same as the general public).</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pacing w:before="0" w:line="240" w:lineRule="auto"/>
            </w:pPr>
            <w:r>
              <w:rPr>
                <w:rFonts w:ascii="Calibri" w:hAnsi="Calibri"/>
                <w:sz w:val="22"/>
                <w:szCs w:val="22"/>
                <w:shd w:val="nil" w:color="auto" w:fill="auto"/>
                <w:rtl w:val="0"/>
                <w:lang w:val="en-US"/>
              </w:rPr>
              <w:t>The venue will put up signs to ensure no one smokes indoors.</w:t>
            </w:r>
          </w:p>
        </w:tc>
      </w:tr>
      <w:tr>
        <w:tblPrEx>
          <w:shd w:val="clear" w:color="auto" w:fill="ced7e7"/>
        </w:tblPrEx>
        <w:trPr>
          <w:trHeight w:val="1146"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46"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46"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p>
    <w:tbl>
      <w:tblPr>
        <w:tblW w:w="153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9"/>
        <w:gridCol w:w="3963"/>
        <w:gridCol w:w="1546"/>
        <w:gridCol w:w="1373"/>
        <w:gridCol w:w="741"/>
        <w:gridCol w:w="1022"/>
        <w:gridCol w:w="4296"/>
        <w:gridCol w:w="1770"/>
      </w:tblGrid>
      <w:tr>
        <w:tblPrEx>
          <w:shd w:val="clear" w:color="auto" w:fill="ced7e7"/>
        </w:tblPrEx>
        <w:trPr>
          <w:trHeight w:val="305" w:hRule="atLeast"/>
        </w:trPr>
        <w:tc>
          <w:tcPr>
            <w:tcW w:type="dxa" w:w="15380"/>
            <w:gridSpan w:val="8"/>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b w:val="1"/>
                <w:bCs w:val="1"/>
                <w:i w:val="1"/>
                <w:iCs w:val="1"/>
                <w:sz w:val="24"/>
                <w:szCs w:val="24"/>
                <w:shd w:val="nil" w:color="auto" w:fill="auto"/>
                <w:rtl w:val="0"/>
                <w:lang w:val="en-US"/>
              </w:rPr>
              <w:t xml:space="preserve">PART B </w:t>
            </w:r>
            <w:r>
              <w:rPr>
                <w:rFonts w:ascii="Lucida Sans" w:cs="Lucida Sans" w:hAnsi="Lucida Sans" w:eastAsia="Lucida Sans"/>
                <w:b w:val="1"/>
                <w:bCs w:val="1"/>
                <w:i w:val="1"/>
                <w:iCs w:val="1"/>
                <w:sz w:val="24"/>
                <w:szCs w:val="24"/>
                <w:shd w:val="nil" w:color="auto" w:fill="auto"/>
                <w:rtl w:val="0"/>
                <w:lang w:val="en-US"/>
              </w:rPr>
              <w:t xml:space="preserve">– </w:t>
            </w:r>
            <w:r>
              <w:rPr>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380"/>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4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Part no.</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Action to be taken, incl. Cost</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By whom</w:t>
            </w:r>
          </w:p>
        </w:tc>
        <w:tc>
          <w:tcPr>
            <w:tcW w:type="dxa" w:w="21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Target date</w:t>
            </w:r>
          </w:p>
        </w:tc>
        <w:tc>
          <w:tcPr>
            <w:tcW w:type="dxa" w:w="1022"/>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Review date</w:t>
            </w:r>
          </w:p>
        </w:tc>
        <w:tc>
          <w:tcPr>
            <w:tcW w:type="dxa" w:w="606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80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Fonts w:ascii="Lucida Sans" w:cs="Lucida Sans" w:hAnsi="Lucida Sans" w:eastAsia="Lucida Sans"/>
                <w:sz w:val="22"/>
                <w:szCs w:val="22"/>
                <w:shd w:val="nil" w:color="auto" w:fill="auto"/>
                <w:rtl w:val="0"/>
                <w:lang w:val="en-US"/>
              </w:rPr>
              <w:t>1</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sz w:val="22"/>
                <w:szCs w:val="22"/>
                <w:shd w:val="nil" w:color="auto" w:fill="auto"/>
                <w:rtl w:val="0"/>
                <w:lang w:val="en-US"/>
              </w:rPr>
              <w:t>Staff working at the venue will immediately know where to go for a first aid kit.</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Fonts w:ascii="Lucida Sans" w:cs="Lucida Sans" w:hAnsi="Lucida Sans" w:eastAsia="Lucida Sans"/>
                <w:sz w:val="22"/>
                <w:szCs w:val="22"/>
                <w:shd w:val="nil" w:color="auto" w:fill="auto"/>
                <w:rtl w:val="0"/>
                <w:lang w:val="en-US"/>
              </w:rPr>
              <w:t>The Venue</w:t>
            </w:r>
          </w:p>
        </w:tc>
        <w:tc>
          <w:tcPr>
            <w:tcW w:type="dxa" w:w="21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5"/>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1</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Create tables of six of all the people attending including the committee members beforehand</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President, vice- president &amp; secretary</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outlineLvl w:val="0"/>
              <w:rPr>
                <w:rFonts w:ascii="Lucida Sans" w:cs="Lucida Sans" w:hAnsi="Lucida Sans" w:eastAsia="Lucida Sans"/>
                <w:shd w:val="nil" w:color="auto" w:fill="auto"/>
              </w:rPr>
            </w:pPr>
            <w:r>
              <w:rPr>
                <w:rFonts w:ascii="Lucida Sans" w:cs="Lucida Sans" w:hAnsi="Lucida Sans" w:eastAsia="Lucida Sans"/>
                <w:shd w:val="nil" w:color="auto" w:fill="auto"/>
                <w:rtl w:val="0"/>
                <w:lang w:val="en-US"/>
              </w:rPr>
              <w:t>21/06/2021</w:t>
            </w:r>
          </w:p>
          <w:p>
            <w:pPr>
              <w:pStyle w:val="Body A"/>
              <w:bidi w:val="0"/>
              <w:spacing w:after="0" w:line="240" w:lineRule="auto"/>
              <w:ind w:left="0" w:right="0" w:firstLine="0"/>
              <w:jc w:val="left"/>
              <w:outlineLvl w:val="0"/>
              <w:rPr>
                <w:rtl w:val="0"/>
              </w:rPr>
            </w:pPr>
            <w:r>
              <w:rPr>
                <w:rFonts w:ascii="Lucida Sans" w:cs="Lucida Sans" w:hAnsi="Lucida Sans" w:eastAsia="Lucida Sans"/>
                <w:shd w:val="nil" w:color="auto" w:fill="auto"/>
                <w:rtl w:val="0"/>
                <w:lang w:val="en-US"/>
              </w:rPr>
              <w:t>22/06/2021</w:t>
            </w:r>
          </w:p>
        </w:tc>
        <w:tc>
          <w:tcPr>
            <w:tcW w:type="dxa" w:w="74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23/06/2021</w:t>
            </w:r>
          </w:p>
        </w:tc>
        <w:tc>
          <w:tcPr>
            <w:tcW w:type="dxa" w:w="531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Groups checked. Members happy and content with their bubble for the event. Bubbles were not mixing during the event</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1</w:t>
            </w:r>
          </w:p>
        </w:tc>
      </w:tr>
      <w:tr>
        <w:tblPrEx>
          <w:shd w:val="clear" w:color="auto" w:fill="ced7e7"/>
        </w:tblPrEx>
        <w:trPr>
          <w:trHeight w:val="158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2</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The event is going to be advertised as Covid-19 safe, with all the relevant information posted on all social media platforms and when booking tickets, there will be another precautionary reminder</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Marketing</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21/06/2021</w:t>
            </w:r>
          </w:p>
        </w:tc>
        <w:tc>
          <w:tcPr>
            <w:tcW w:type="dxa" w:w="74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21/06/2021</w:t>
            </w:r>
          </w:p>
        </w:tc>
        <w:tc>
          <w:tcPr>
            <w:tcW w:type="dxa" w:w="531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Everyone arrived in masks and the staff at the venue ensured they were kept on until they were sat down. Even when moving around the venue, masks had to be worn. Hand sanitizer was distributed throughout the night by the staff</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2</w:t>
            </w:r>
          </w:p>
        </w:tc>
      </w:tr>
      <w:tr>
        <w:tblPrEx>
          <w:shd w:val="clear" w:color="auto" w:fill="ced7e7"/>
        </w:tblPrEx>
        <w:trPr>
          <w:trHeight w:val="106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3</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Ensuring that the venue did a track and trace, before entering the venue, everyone will be asked to provide contact details.</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Staff at the venue</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rPr>
                <w:rFonts w:ascii="Lucida Sans" w:cs="Lucida Sans" w:hAnsi="Lucida Sans" w:eastAsia="Lucida Sans"/>
                <w:shd w:val="nil" w:color="auto" w:fill="auto"/>
              </w:rPr>
            </w:pPr>
            <w:r>
              <w:rPr>
                <w:rFonts w:ascii="Lucida Sans" w:cs="Lucida Sans" w:hAnsi="Lucida Sans" w:eastAsia="Lucida Sans"/>
                <w:shd w:val="nil" w:color="auto" w:fill="auto"/>
                <w:rtl w:val="0"/>
                <w:lang w:val="en-US"/>
              </w:rPr>
              <w:t>21/06/2021</w:t>
            </w:r>
          </w:p>
          <w:p>
            <w:pPr>
              <w:pStyle w:val="Body A"/>
              <w:bidi w:val="0"/>
              <w:spacing w:after="0" w:line="240" w:lineRule="auto"/>
              <w:ind w:left="0" w:right="0" w:firstLine="0"/>
              <w:jc w:val="left"/>
              <w:outlineLvl w:val="0"/>
              <w:rPr>
                <w:rtl w:val="0"/>
              </w:rPr>
            </w:pPr>
            <w:r>
              <w:rPr>
                <w:rFonts w:ascii="Lucida Sans" w:cs="Lucida Sans" w:hAnsi="Lucida Sans" w:eastAsia="Lucida Sans"/>
                <w:shd w:val="nil" w:color="auto" w:fill="auto"/>
                <w:rtl w:val="0"/>
                <w:lang w:val="en-US"/>
              </w:rPr>
              <w:t>22/06/2021</w:t>
            </w:r>
          </w:p>
        </w:tc>
        <w:tc>
          <w:tcPr>
            <w:tcW w:type="dxa" w:w="74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23/06/2021</w:t>
            </w:r>
          </w:p>
        </w:tc>
        <w:tc>
          <w:tcPr>
            <w:tcW w:type="dxa" w:w="531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A list of everyone has been recorded</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3</w:t>
            </w:r>
          </w:p>
        </w:tc>
      </w:tr>
      <w:tr>
        <w:tblPrEx>
          <w:shd w:val="clear" w:color="auto" w:fill="ced7e7"/>
        </w:tblPrEx>
        <w:trPr>
          <w:trHeight w:val="158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4</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The staff at the venue will provide hand sanitiser, antibacterial wipes and a thermometer gun. They will make sure that everyone who enters the venue has had their temperature checked</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Staff at the venue</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outlineLvl w:val="0"/>
              <w:rPr>
                <w:rFonts w:ascii="Lucida Sans" w:cs="Lucida Sans" w:hAnsi="Lucida Sans" w:eastAsia="Lucida Sans"/>
                <w:shd w:val="nil" w:color="auto" w:fill="auto"/>
              </w:rPr>
            </w:pPr>
            <w:r>
              <w:rPr>
                <w:rFonts w:ascii="Lucida Sans" w:cs="Lucida Sans" w:hAnsi="Lucida Sans" w:eastAsia="Lucida Sans"/>
                <w:shd w:val="nil" w:color="auto" w:fill="auto"/>
                <w:rtl w:val="0"/>
                <w:lang w:val="en-US"/>
              </w:rPr>
              <w:t>21/06/2021</w:t>
            </w:r>
          </w:p>
          <w:p>
            <w:pPr>
              <w:pStyle w:val="Body A"/>
              <w:bidi w:val="0"/>
              <w:spacing w:after="0" w:line="240" w:lineRule="auto"/>
              <w:ind w:left="0" w:right="0" w:firstLine="0"/>
              <w:jc w:val="left"/>
              <w:outlineLvl w:val="0"/>
              <w:rPr>
                <w:rtl w:val="0"/>
              </w:rPr>
            </w:pPr>
            <w:r>
              <w:rPr>
                <w:rFonts w:ascii="Lucida Sans" w:cs="Lucida Sans" w:hAnsi="Lucida Sans" w:eastAsia="Lucida Sans"/>
                <w:shd w:val="nil" w:color="auto" w:fill="auto"/>
                <w:rtl w:val="0"/>
                <w:lang w:val="en-US"/>
              </w:rPr>
              <w:t>22/06/2021</w:t>
            </w:r>
          </w:p>
        </w:tc>
        <w:tc>
          <w:tcPr>
            <w:tcW w:type="dxa" w:w="74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23/06/2021</w:t>
            </w:r>
          </w:p>
        </w:tc>
        <w:tc>
          <w:tcPr>
            <w:tcW w:type="dxa" w:w="531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This was adhered to; everyone was welcomed with a thermometer gun and hand sanitizer. The sanitizer and wipes were available throughout the night</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4</w:t>
            </w:r>
          </w:p>
        </w:tc>
      </w:tr>
      <w:tr>
        <w:tblPrEx>
          <w:shd w:val="clear" w:color="auto" w:fill="ced7e7"/>
        </w:tblPrEx>
        <w:trPr>
          <w:trHeight w:val="800" w:hRule="atLeast"/>
        </w:trPr>
        <w:tc>
          <w:tcPr>
            <w:tcW w:type="dxa" w:w="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6</w:t>
            </w:r>
          </w:p>
        </w:tc>
        <w:tc>
          <w:tcPr>
            <w:tcW w:type="dxa" w:w="3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When ordering food/drink, wait until a waiter comes to your table to ask for your order and deliver it to you</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Staff at the venue</w:t>
            </w:r>
          </w:p>
        </w:tc>
        <w:tc>
          <w:tcPr>
            <w:tcW w:type="dxa" w:w="1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rPr>
                <w:rFonts w:ascii="Lucida Sans" w:cs="Lucida Sans" w:hAnsi="Lucida Sans" w:eastAsia="Lucida Sans"/>
                <w:shd w:val="nil" w:color="auto" w:fill="auto"/>
              </w:rPr>
            </w:pPr>
            <w:r>
              <w:rPr>
                <w:rFonts w:ascii="Lucida Sans" w:cs="Lucida Sans" w:hAnsi="Lucida Sans" w:eastAsia="Lucida Sans"/>
                <w:shd w:val="nil" w:color="auto" w:fill="auto"/>
                <w:rtl w:val="0"/>
                <w:lang w:val="en-US"/>
              </w:rPr>
              <w:t>21/06/2021</w:t>
            </w:r>
          </w:p>
          <w:p>
            <w:pPr>
              <w:pStyle w:val="Body A"/>
              <w:bidi w:val="0"/>
              <w:spacing w:after="0" w:line="240" w:lineRule="auto"/>
              <w:ind w:left="0" w:right="0" w:firstLine="0"/>
              <w:jc w:val="left"/>
              <w:outlineLvl w:val="0"/>
              <w:rPr>
                <w:rtl w:val="0"/>
              </w:rPr>
            </w:pPr>
            <w:r>
              <w:rPr>
                <w:rFonts w:ascii="Lucida Sans" w:cs="Lucida Sans" w:hAnsi="Lucida Sans" w:eastAsia="Lucida Sans"/>
                <w:shd w:val="nil" w:color="auto" w:fill="auto"/>
                <w:rtl w:val="0"/>
                <w:lang w:val="en-US"/>
              </w:rPr>
              <w:t>22/06/2021</w:t>
            </w:r>
          </w:p>
        </w:tc>
        <w:tc>
          <w:tcPr>
            <w:tcW w:type="dxa" w:w="740"/>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23/06/2021</w:t>
            </w:r>
          </w:p>
        </w:tc>
        <w:tc>
          <w:tcPr>
            <w:tcW w:type="dxa" w:w="531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Reduced the amount of people walking around the venue. Everything was controlled and people did not need to leave their allocated table</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Fonts w:ascii="Lucida Sans" w:cs="Lucida Sans" w:hAnsi="Lucida Sans" w:eastAsia="Lucida Sans"/>
                <w:shd w:val="nil" w:color="auto" w:fill="auto"/>
                <w:rtl w:val="0"/>
                <w:lang w:val="en-US"/>
              </w:rPr>
              <w:t>6</w:t>
            </w:r>
          </w:p>
        </w:tc>
      </w:tr>
      <w:tr>
        <w:tblPrEx>
          <w:shd w:val="clear" w:color="auto" w:fill="ced7e7"/>
        </w:tblPrEx>
        <w:trPr>
          <w:trHeight w:val="545" w:hRule="atLeast"/>
        </w:trPr>
        <w:tc>
          <w:tcPr>
            <w:tcW w:type="dxa" w:w="8292"/>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Responsible manager</w:t>
            </w:r>
            <w:r>
              <w:rPr>
                <w:rFonts w:ascii="Lucida Sans" w:cs="Lucida Sans" w:hAnsi="Lucida Sans" w:eastAsia="Lucida Sans"/>
                <w:shd w:val="nil" w:color="auto" w:fill="auto"/>
                <w:rtl w:val="0"/>
                <w:lang w:val="en-US"/>
              </w:rPr>
              <w:t>’</w:t>
            </w:r>
            <w:r>
              <w:rPr>
                <w:rFonts w:ascii="Lucida Sans" w:cs="Lucida Sans" w:hAnsi="Lucida Sans" w:eastAsia="Lucida Sans"/>
                <w:shd w:val="nil" w:color="auto" w:fill="auto"/>
                <w:rtl w:val="0"/>
                <w:lang w:val="en-US"/>
              </w:rPr>
              <w:t>s signature: R Bains</w:t>
            </w:r>
          </w:p>
        </w:tc>
        <w:tc>
          <w:tcPr>
            <w:tcW w:type="dxa" w:w="7087"/>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Responsible manager</w:t>
            </w:r>
            <w:r>
              <w:rPr>
                <w:rFonts w:ascii="Lucida Sans" w:cs="Lucida Sans" w:hAnsi="Lucida Sans" w:eastAsia="Lucida Sans"/>
                <w:shd w:val="nil" w:color="auto" w:fill="auto"/>
                <w:rtl w:val="0"/>
                <w:lang w:val="en-US"/>
              </w:rPr>
              <w:t>’</w:t>
            </w:r>
            <w:r>
              <w:rPr>
                <w:rFonts w:ascii="Lucida Sans" w:cs="Lucida Sans" w:hAnsi="Lucida Sans" w:eastAsia="Lucida Sans"/>
                <w:shd w:val="nil" w:color="auto" w:fill="auto"/>
                <w:rtl w:val="0"/>
                <w:lang w:val="en-US"/>
              </w:rPr>
              <w:t>s signature:</w:t>
            </w:r>
            <w:r>
              <w:rPr>
                <w:rFonts w:ascii="Lucida Sans" w:cs="Lucida Sans" w:hAnsi="Lucida Sans" w:eastAsia="Lucida Sans"/>
                <w:shd w:val="nil" w:color="auto" w:fill="auto"/>
                <w:rtl w:val="0"/>
                <w:lang w:val="en-US"/>
              </w:rPr>
              <w:t xml:space="preserve"> H Jassal</w:t>
            </w:r>
          </w:p>
        </w:tc>
      </w:tr>
      <w:tr>
        <w:tblPrEx>
          <w:shd w:val="clear" w:color="auto" w:fill="ced7e7"/>
        </w:tblPrEx>
        <w:trPr>
          <w:trHeight w:val="795" w:hRule="atLeast"/>
        </w:trPr>
        <w:tc>
          <w:tcPr>
            <w:tcW w:type="dxa" w:w="7551"/>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Print name: RAMAN BAINS</w:t>
            </w:r>
          </w:p>
        </w:tc>
        <w:tc>
          <w:tcPr>
            <w:tcW w:type="dxa" w:w="74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rPr>
                <w:rFonts w:ascii="Lucida Sans" w:cs="Lucida Sans" w:hAnsi="Lucida Sans" w:eastAsia="Lucida Sans"/>
                <w:shd w:val="nil" w:color="auto" w:fill="auto"/>
              </w:rPr>
            </w:pPr>
            <w:r>
              <w:rPr>
                <w:rFonts w:ascii="Lucida Sans" w:cs="Lucida Sans" w:hAnsi="Lucida Sans" w:eastAsia="Lucida Sans"/>
                <w:shd w:val="nil" w:color="auto" w:fill="auto"/>
                <w:rtl w:val="0"/>
                <w:lang w:val="en-US"/>
              </w:rPr>
              <w:t>Date:</w:t>
            </w:r>
          </w:p>
          <w:p>
            <w:pPr>
              <w:pStyle w:val="Body A"/>
              <w:bidi w:val="0"/>
              <w:spacing w:after="0" w:line="240" w:lineRule="auto"/>
              <w:ind w:left="0" w:right="0" w:firstLine="0"/>
              <w:jc w:val="left"/>
              <w:outlineLvl w:val="0"/>
              <w:rPr>
                <w:rtl w:val="0"/>
              </w:rPr>
            </w:pPr>
            <w:r>
              <w:rPr>
                <w:rFonts w:ascii="Lucida Sans" w:cs="Lucida Sans" w:hAnsi="Lucida Sans" w:eastAsia="Lucida Sans"/>
                <w:shd w:val="nil" w:color="auto" w:fill="auto"/>
                <w:rtl w:val="0"/>
                <w:lang w:val="en-US"/>
              </w:rPr>
              <w:t>17/06/2021</w:t>
            </w:r>
          </w:p>
        </w:tc>
        <w:tc>
          <w:tcPr>
            <w:tcW w:type="dxa" w:w="531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Print name:</w:t>
            </w:r>
            <w:r>
              <w:rPr>
                <w:rFonts w:ascii="Lucida Sans" w:cs="Lucida Sans" w:hAnsi="Lucida Sans" w:eastAsia="Lucida Sans"/>
                <w:shd w:val="nil" w:color="auto" w:fill="auto"/>
                <w:rtl w:val="0"/>
                <w:lang w:val="en-US"/>
              </w:rPr>
              <w:t xml:space="preserve"> HARLEEN JASSAL</w:t>
            </w:r>
          </w:p>
        </w:tc>
        <w:tc>
          <w:tcPr>
            <w:tcW w:type="dxa" w:w="177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Fonts w:ascii="Lucida Sans" w:cs="Lucida Sans" w:hAnsi="Lucida Sans" w:eastAsia="Lucida Sans"/>
                <w:shd w:val="nil" w:color="auto" w:fill="auto"/>
                <w:rtl w:val="0"/>
                <w:lang w:val="en-US"/>
              </w:rPr>
              <w:t>Date</w:t>
            </w:r>
            <w:r>
              <w:rPr>
                <w:rFonts w:ascii="Lucida Sans" w:cs="Lucida Sans" w:hAnsi="Lucida Sans" w:eastAsia="Lucida Sans"/>
                <w:shd w:val="nil" w:color="auto" w:fill="auto"/>
                <w:rtl w:val="0"/>
                <w:lang w:val="en-US"/>
              </w:rPr>
              <w:t xml:space="preserve"> 17/06/2021</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Fonts w:ascii="Arial Unicode MS" w:cs="Arial Unicode MS" w:hAnsi="Arial Unicode MS" w:eastAsia="Arial Unicode MS"/>
          <w:b w:val="0"/>
          <w:bCs w:val="0"/>
          <w:i w:val="0"/>
          <w:iCs w:val="0"/>
          <w:sz w:val="24"/>
          <w:szCs w:val="24"/>
        </w:rPr>
        <w:br w:type="page"/>
      </w:r>
    </w:p>
    <w:p>
      <w:pPr>
        <w:pStyle w:val="Body A"/>
        <w:rPr>
          <w:sz w:val="24"/>
          <w:szCs w:val="24"/>
        </w:rPr>
      </w:pPr>
      <w:r>
        <w:rPr>
          <w:rFonts w:cs="Arial Unicode MS" w:eastAsia="Arial Unicode MS"/>
          <w:sz w:val="24"/>
          <w:szCs w:val="24"/>
          <w:rtl w:val="0"/>
          <w:lang w:val="en-US"/>
        </w:rPr>
        <w:t xml:space="preserve">Assessment Guidance </w:t>
      </w:r>
    </w:p>
    <w:tbl>
      <w:tblPr>
        <w:tblW w:w="152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2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sz w:val="16"/>
                <w:szCs w:val="16"/>
                <w:lang w:val="en-US"/>
              </w:rPr>
            </w:pPr>
            <w:r>
              <w:rPr>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rFonts w:ascii="Lucida Sans" w:cs="Lucida Sans" w:hAnsi="Lucida Sans" w:eastAsia="Lucida Sans"/>
                <w:sz w:val="16"/>
                <w:szCs w:val="16"/>
                <w:lang w:val="en-US"/>
              </w:rPr>
            </w:pPr>
            <w:r>
              <w:rPr>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A"/>
        <w:widowControl w:val="0"/>
        <w:spacing w:line="240" w:lineRule="auto"/>
        <w:ind w:left="108" w:hanging="108"/>
        <w:rPr>
          <w:sz w:val="24"/>
          <w:szCs w:val="24"/>
        </w:rPr>
      </w:pPr>
    </w:p>
    <w:p>
      <w:pPr>
        <w:pStyle w:val="Body A"/>
        <w:widowControl w:val="0"/>
        <w:spacing w:line="240" w:lineRule="auto"/>
        <w:rPr>
          <w:sz w:val="24"/>
          <w:szCs w:val="24"/>
        </w:rPr>
      </w:pPr>
    </w:p>
    <w:tbl>
      <w:tblPr>
        <w:tblW w:w="387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4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A"/>
              <w:spacing w:after="0" w:line="240" w:lineRule="auto"/>
              <w:ind w:left="113" w:right="113" w:firstLine="0"/>
              <w:jc w:val="center"/>
            </w:pPr>
            <w:r>
              <w:rPr>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5</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25</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4</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20</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3</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15</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10</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sz w:val="16"/>
                <w:szCs w:val="16"/>
                <w:shd w:val="nil" w:color="auto" w:fill="auto"/>
                <w:rtl w:val="0"/>
                <w:lang w:val="en-US"/>
              </w:rPr>
              <w:t>5</w:t>
            </w:r>
          </w:p>
        </w:tc>
      </w:tr>
      <w:tr>
        <w:tblPrEx>
          <w:shd w:val="clear" w:color="auto" w:fill="ced7e7"/>
        </w:tblPrEx>
        <w:trPr>
          <w:trHeight w:val="34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6"/>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sz w:val="16"/>
                <w:szCs w:val="16"/>
                <w:shd w:val="nil" w:color="auto" w:fill="auto"/>
                <w:rtl w:val="0"/>
                <w:lang w:val="en-US"/>
              </w:rPr>
              <w:t>IMPACT</w:t>
            </w:r>
          </w:p>
        </w:tc>
      </w:tr>
    </w:tbl>
    <w:p>
      <w:pPr>
        <w:pStyle w:val="Body A"/>
        <w:widowControl w:val="0"/>
        <w:spacing w:line="240" w:lineRule="auto"/>
        <w:ind w:left="108" w:hanging="108"/>
        <w:rPr>
          <w:sz w:val="24"/>
          <w:szCs w:val="24"/>
        </w:rPr>
      </w:pPr>
    </w:p>
    <w:p>
      <w:pPr>
        <w:pStyle w:val="Body A"/>
        <w:spacing w:after="0"/>
        <w:rPr>
          <w:rFonts w:ascii="Lucida Sans" w:cs="Lucida Sans" w:hAnsi="Lucida Sans" w:eastAsia="Lucida Sans"/>
          <w:sz w:val="16"/>
          <w:szCs w:val="16"/>
        </w:rPr>
      </w:pPr>
      <w:r>
        <w:rPr>
          <w:sz w:val="24"/>
          <w:szCs w:val="24"/>
          <w:rtl w:val="0"/>
        </w:rPr>
        <w:t xml:space="preserve"> </w:t>
      </w:r>
    </w:p>
    <w:tbl>
      <w:tblPr>
        <w:tblW w:w="479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5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Lucida Sans" w:cs="Lucida Sans" w:hAnsi="Lucida Sans" w:eastAsia="Lucida Sans"/>
                <w:sz w:val="16"/>
                <w:szCs w:val="16"/>
                <w:shd w:val="nil" w:color="auto" w:fill="auto"/>
                <w:rtl w:val="0"/>
                <w:lang w:val="en-US"/>
              </w:rPr>
              <w:t>Impact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 xml:space="preserve">Severe </w:t>
            </w:r>
            <w:r>
              <w:rPr>
                <w:rFonts w:ascii="Lucida Sans" w:cs="Lucida Sans" w:hAnsi="Lucida Sans" w:eastAsia="Lucida Sans"/>
                <w:sz w:val="16"/>
                <w:szCs w:val="16"/>
                <w:shd w:val="nil" w:color="auto" w:fill="auto"/>
                <w:rtl w:val="0"/>
                <w:lang w:val="en-US"/>
              </w:rPr>
              <w:t xml:space="preserve">– </w:t>
            </w:r>
            <w:r>
              <w:rPr>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A"/>
        <w:widowControl w:val="0"/>
        <w:spacing w:after="0" w:line="240" w:lineRule="auto"/>
        <w:ind w:left="108" w:hanging="108"/>
        <w:rPr>
          <w:rFonts w:ascii="Lucida Sans" w:cs="Lucida Sans" w:hAnsi="Lucida Sans" w:eastAsia="Lucida Sans"/>
          <w:sz w:val="16"/>
          <w:szCs w:val="16"/>
        </w:rPr>
      </w:pPr>
    </w:p>
    <w:p>
      <w:pPr>
        <w:pStyle w:val="Body A"/>
        <w:rPr>
          <w:rFonts w:ascii="Lucida Sans" w:cs="Lucida Sans" w:hAnsi="Lucida Sans" w:eastAsia="Lucida Sans"/>
          <w:b w:val="1"/>
          <w:bCs w:val="1"/>
        </w:rPr>
      </w:pPr>
      <w:r>
        <w:rPr>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A"/>
                              <w:rPr>
                                <w:rFonts w:ascii="Lucida Sans" w:cs="Lucida Sans" w:hAnsi="Lucida Sans" w:eastAsia="Lucida Sans"/>
                                <w:sz w:val="16"/>
                                <w:szCs w:val="16"/>
                              </w:rPr>
                            </w:pPr>
                            <w:r>
                              <w:rPr>
                                <w:rFonts w:ascii="Lucida Sans" w:cs="Lucida Sans" w:hAnsi="Lucida Sans" w:eastAsia="Lucida Sans"/>
                                <w:sz w:val="16"/>
                                <w:szCs w:val="16"/>
                                <w:rtl w:val="0"/>
                                <w:lang w:val="sv-SE"/>
                              </w:rPr>
                              <w:t>Risk process</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impact and likelihood using the tables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risk is amber or red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red </w:t>
                            </w:r>
                            <w:r>
                              <w:rPr>
                                <w:rFonts w:ascii="Lucida Sans" w:cs="Lucida Sans" w:hAnsi="Lucida Sans" w:eastAsia="Lucida Sans"/>
                                <w:sz w:val="16"/>
                                <w:szCs w:val="16"/>
                                <w:u w:val="single"/>
                                <w:rtl w:val="0"/>
                                <w:lang w:val="en-US"/>
                              </w:rPr>
                              <w:t>do not continue with the activity</w:t>
                            </w:r>
                            <w:r>
                              <w:rPr>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rFonts w:ascii="Lucida Sans" w:cs="Lucida Sans" w:hAnsi="Lucida Sans" w:eastAsia="Lucida Sans"/>
                          <w:sz w:val="16"/>
                          <w:szCs w:val="16"/>
                        </w:rPr>
                      </w:pPr>
                      <w:r>
                        <w:rPr>
                          <w:rFonts w:ascii="Lucida Sans" w:cs="Lucida Sans" w:hAnsi="Lucida Sans" w:eastAsia="Lucida Sans"/>
                          <w:sz w:val="16"/>
                          <w:szCs w:val="16"/>
                          <w:rtl w:val="0"/>
                          <w:lang w:val="sv-SE"/>
                        </w:rPr>
                        <w:t>Risk process</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impact and likelihood using the tables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risk is amber or red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red </w:t>
                      </w:r>
                      <w:r>
                        <w:rPr>
                          <w:rFonts w:ascii="Lucida Sans" w:cs="Lucida Sans" w:hAnsi="Lucida Sans" w:eastAsia="Lucida Sans"/>
                          <w:sz w:val="16"/>
                          <w:szCs w:val="16"/>
                          <w:u w:val="single"/>
                          <w:rtl w:val="0"/>
                          <w:lang w:val="en-US"/>
                        </w:rPr>
                        <w:t>do not continue with the activity</w:t>
                      </w:r>
                      <w:r>
                        <w:rPr>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A"/>
      </w:pPr>
    </w:p>
    <w:tbl>
      <w:tblPr>
        <w:tblW w:w="48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3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cs="Arial Unicode MS" w:eastAsia="Arial Unicode MS"/>
                <w:sz w:val="16"/>
                <w:szCs w:val="16"/>
                <w:shd w:val="nil" w:color="auto" w:fill="auto"/>
                <w:rtl w:val="0"/>
                <w:lang w:val="en-US"/>
              </w:rPr>
              <w:t>Likelihood</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Rare e.g. 1 in 100,000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Unlikely e.g. 1 in 10,000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Possible e.g. 1 in 1,000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Likely e.g. 1 in 100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16"/>
                <w:szCs w:val="16"/>
                <w:shd w:val="nil" w:color="auto" w:fill="auto"/>
                <w:rtl w:val="0"/>
                <w:lang w:val="en-US"/>
              </w:rPr>
              <w:t>Very Likely e.g. 1 in 10 chance or higher</w:t>
            </w:r>
          </w:p>
        </w:tc>
      </w:tr>
    </w:tbl>
    <w:p>
      <w:pPr>
        <w:pStyle w:val="Body A"/>
        <w:widowControl w:val="0"/>
        <w:spacing w:line="240" w:lineRule="auto"/>
        <w:ind w:left="108" w:hanging="108"/>
      </w:pPr>
    </w:p>
    <w:p>
      <w:pPr>
        <w:pStyle w:val="Body A"/>
        <w:spacing w:line="240" w:lineRule="auto"/>
      </w:pPr>
    </w:p>
    <w:p>
      <w:pPr>
        <w:pStyle w:val="Body A"/>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Lucida San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