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ECF3CCB" w:rsidR="00A156C3" w:rsidRPr="008A3472" w:rsidRDefault="0052091F" w:rsidP="00A156C3">
            <w:pPr>
              <w:pStyle w:val="ListParagraph"/>
              <w:ind w:left="170"/>
              <w:rPr>
                <w:rFonts w:ascii="Verdana" w:eastAsia="Times New Roman" w:hAnsi="Verdana" w:cs="Times New Roman"/>
                <w:lang w:eastAsia="en-GB"/>
              </w:rPr>
            </w:pPr>
            <w:r w:rsidRPr="008A3472">
              <w:rPr>
                <w:rFonts w:ascii="Verdana" w:eastAsia="Times New Roman" w:hAnsi="Verdana" w:cs="Times New Roman"/>
                <w:lang w:eastAsia="en-GB"/>
              </w:rPr>
              <w:t>University of Southampton Make-up Society (Glow)</w:t>
            </w:r>
          </w:p>
        </w:tc>
        <w:tc>
          <w:tcPr>
            <w:tcW w:w="319" w:type="pct"/>
            <w:shd w:val="clear" w:color="auto" w:fill="auto"/>
          </w:tcPr>
          <w:p w14:paraId="3C5F03FE" w14:textId="77777777" w:rsidR="00A156C3" w:rsidRPr="008A3472" w:rsidRDefault="00A156C3" w:rsidP="00A156C3">
            <w:pPr>
              <w:pStyle w:val="ListParagraph"/>
              <w:ind w:left="170"/>
              <w:rPr>
                <w:rFonts w:ascii="Verdana" w:eastAsia="Times New Roman" w:hAnsi="Verdana" w:cs="Times New Roman"/>
                <w:b/>
                <w:lang w:eastAsia="en-GB"/>
              </w:rPr>
            </w:pPr>
            <w:r w:rsidRPr="008A3472">
              <w:rPr>
                <w:rFonts w:ascii="Verdana" w:eastAsia="Times New Roman" w:hAnsi="Verdana" w:cs="Times New Roman"/>
                <w:b/>
                <w:lang w:eastAsia="en-GB"/>
              </w:rPr>
              <w:t>Date</w:t>
            </w:r>
          </w:p>
        </w:tc>
        <w:tc>
          <w:tcPr>
            <w:tcW w:w="732" w:type="pct"/>
            <w:shd w:val="clear" w:color="auto" w:fill="auto"/>
          </w:tcPr>
          <w:p w14:paraId="3C5F03FF" w14:textId="23010EF9" w:rsidR="00A156C3" w:rsidRPr="008A3472" w:rsidRDefault="0052091F" w:rsidP="00A156C3">
            <w:pPr>
              <w:pStyle w:val="ListParagraph"/>
              <w:ind w:left="170"/>
              <w:rPr>
                <w:rFonts w:ascii="Verdana" w:eastAsia="Times New Roman" w:hAnsi="Verdana" w:cs="Times New Roman"/>
                <w:lang w:eastAsia="en-GB"/>
              </w:rPr>
            </w:pPr>
            <w:r w:rsidRPr="008A3472">
              <w:rPr>
                <w:rFonts w:ascii="Verdana" w:eastAsia="Times New Roman" w:hAnsi="Verdana" w:cs="Times New Roman"/>
                <w:lang w:eastAsia="en-GB"/>
              </w:rPr>
              <w:t>29/01/2020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C6E5C45" w:rsidR="00A156C3" w:rsidRPr="008A3472" w:rsidRDefault="008A3472" w:rsidP="00A156C3">
            <w:pPr>
              <w:pStyle w:val="ListParagraph"/>
              <w:ind w:left="170"/>
              <w:rPr>
                <w:rFonts w:ascii="Verdana" w:eastAsia="Times New Roman" w:hAnsi="Verdana" w:cs="Times New Roman"/>
                <w:lang w:eastAsia="en-GB"/>
              </w:rPr>
            </w:pPr>
            <w:r w:rsidRPr="008A3472">
              <w:rPr>
                <w:rFonts w:ascii="Verdana" w:eastAsia="Times New Roman" w:hAnsi="Verdana" w:cs="Times New Roman"/>
                <w:lang w:eastAsia="en-GB"/>
              </w:rPr>
              <w:t>Ceren Kose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62"/>
        <w:gridCol w:w="3093"/>
        <w:gridCol w:w="1908"/>
        <w:gridCol w:w="483"/>
        <w:gridCol w:w="483"/>
        <w:gridCol w:w="483"/>
        <w:gridCol w:w="2887"/>
        <w:gridCol w:w="483"/>
        <w:gridCol w:w="483"/>
        <w:gridCol w:w="483"/>
        <w:gridCol w:w="284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B19BE">
        <w:trPr>
          <w:tblHeader/>
        </w:trPr>
        <w:tc>
          <w:tcPr>
            <w:tcW w:w="21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B19BE">
        <w:trPr>
          <w:tblHeader/>
        </w:trPr>
        <w:tc>
          <w:tcPr>
            <w:tcW w:w="57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100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38"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2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B19BE" w14:paraId="3C5F042B" w14:textId="77777777" w:rsidTr="00DB19BE">
        <w:trPr>
          <w:cantSplit/>
          <w:trHeight w:val="1510"/>
          <w:tblHeader/>
        </w:trPr>
        <w:tc>
          <w:tcPr>
            <w:tcW w:w="572" w:type="pct"/>
            <w:vMerge/>
            <w:shd w:val="clear" w:color="auto" w:fill="F2F2F2" w:themeFill="background1" w:themeFillShade="F2"/>
          </w:tcPr>
          <w:p w14:paraId="3C5F0420" w14:textId="77777777" w:rsidR="00CE1AAA" w:rsidRDefault="00CE1AAA"/>
        </w:tc>
        <w:tc>
          <w:tcPr>
            <w:tcW w:w="1005" w:type="pct"/>
            <w:vMerge/>
            <w:shd w:val="clear" w:color="auto" w:fill="F2F2F2" w:themeFill="background1" w:themeFillShade="F2"/>
          </w:tcPr>
          <w:p w14:paraId="3C5F0421" w14:textId="77777777" w:rsidR="00CE1AAA" w:rsidRDefault="00CE1AAA"/>
        </w:tc>
        <w:tc>
          <w:tcPr>
            <w:tcW w:w="620"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3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27" w:type="pct"/>
            <w:vMerge/>
            <w:shd w:val="clear" w:color="auto" w:fill="F2F2F2" w:themeFill="background1" w:themeFillShade="F2"/>
          </w:tcPr>
          <w:p w14:paraId="3C5F042A" w14:textId="77777777" w:rsidR="00CE1AAA" w:rsidRDefault="00CE1AAA"/>
        </w:tc>
      </w:tr>
      <w:tr w:rsidR="00DB19BE" w14:paraId="3C5F0437" w14:textId="77777777" w:rsidTr="00DB19BE">
        <w:trPr>
          <w:cantSplit/>
          <w:trHeight w:val="1296"/>
        </w:trPr>
        <w:tc>
          <w:tcPr>
            <w:tcW w:w="572" w:type="pct"/>
            <w:shd w:val="clear" w:color="auto" w:fill="FFFFFF" w:themeFill="background1"/>
          </w:tcPr>
          <w:p w14:paraId="4893C0E5" w14:textId="77777777" w:rsidR="00CF0995" w:rsidRPr="00125591" w:rsidRDefault="00CF0995" w:rsidP="00CF0995">
            <w:pPr>
              <w:rPr>
                <w:rFonts w:ascii="Calibri" w:hAnsi="Calibri" w:cs="Calibri"/>
                <w:b/>
              </w:rPr>
            </w:pPr>
            <w:r w:rsidRPr="00125591">
              <w:rPr>
                <w:rFonts w:ascii="Calibri" w:hAnsi="Calibri" w:cs="Calibri"/>
                <w:b/>
              </w:rPr>
              <w:t>Slips, trips and falls in rooms where meetings/events are held</w:t>
            </w:r>
          </w:p>
          <w:p w14:paraId="3C5F042C" w14:textId="675BF8AA" w:rsidR="00CF0995" w:rsidRPr="00125591" w:rsidRDefault="00CF0995" w:rsidP="00CF0995">
            <w:pPr>
              <w:rPr>
                <w:rFonts w:ascii="Calibri" w:hAnsi="Calibri" w:cs="Calibri"/>
                <w:color w:val="FF0000"/>
              </w:rPr>
            </w:pPr>
            <w:r w:rsidRPr="00125591">
              <w:rPr>
                <w:rFonts w:ascii="Calibri" w:hAnsi="Calibri" w:cs="Calibri"/>
              </w:rPr>
              <w:t>E.g. layout of room may increase this risk, as well as broken furniture</w:t>
            </w:r>
          </w:p>
        </w:tc>
        <w:tc>
          <w:tcPr>
            <w:tcW w:w="1005" w:type="pct"/>
            <w:shd w:val="clear" w:color="auto" w:fill="FFFFFF" w:themeFill="background1"/>
          </w:tcPr>
          <w:p w14:paraId="08ECBB40" w14:textId="65767CE1" w:rsidR="00CF0995" w:rsidRPr="00125591" w:rsidRDefault="00CF0995" w:rsidP="00CF0995">
            <w:pPr>
              <w:rPr>
                <w:rFonts w:ascii="Calibri" w:hAnsi="Calibri" w:cs="Calibri"/>
              </w:rPr>
            </w:pPr>
            <w:r w:rsidRPr="00125591">
              <w:rPr>
                <w:rFonts w:ascii="Calibri" w:hAnsi="Calibri" w:cs="Calibri"/>
              </w:rPr>
              <w:t>There is a chance of suffering injuries such as bruising or fractures due to trips/falls, i.e. over an object, defective furniture, spillages</w:t>
            </w:r>
          </w:p>
          <w:p w14:paraId="774C80BA" w14:textId="77777777" w:rsidR="00CF0995" w:rsidRPr="00125591" w:rsidRDefault="00CF0995" w:rsidP="00CF0995">
            <w:pPr>
              <w:rPr>
                <w:rFonts w:ascii="Calibri" w:hAnsi="Calibri" w:cs="Calibri"/>
                <w:color w:val="FF0000"/>
              </w:rPr>
            </w:pPr>
          </w:p>
          <w:p w14:paraId="3C5F042D" w14:textId="57717D5B" w:rsidR="00CF0995" w:rsidRPr="00125591" w:rsidRDefault="00CF0995" w:rsidP="00CF0995">
            <w:pPr>
              <w:rPr>
                <w:rFonts w:ascii="Calibri" w:hAnsi="Calibri" w:cs="Calibri"/>
                <w:color w:val="FF0000"/>
              </w:rPr>
            </w:pPr>
          </w:p>
        </w:tc>
        <w:tc>
          <w:tcPr>
            <w:tcW w:w="620" w:type="pct"/>
            <w:shd w:val="clear" w:color="auto" w:fill="FFFFFF" w:themeFill="background1"/>
          </w:tcPr>
          <w:p w14:paraId="3C5F042E" w14:textId="34C49ED9" w:rsidR="00CF0995" w:rsidRPr="00125591" w:rsidRDefault="00CF0995" w:rsidP="00CF0995">
            <w:pPr>
              <w:rPr>
                <w:rFonts w:ascii="Calibri" w:hAnsi="Calibri" w:cs="Calibri"/>
                <w:color w:val="FF0000"/>
              </w:rPr>
            </w:pPr>
            <w:r w:rsidRPr="00125591">
              <w:rPr>
                <w:rFonts w:ascii="Calibri" w:hAnsi="Calibri" w:cs="Calibri"/>
              </w:rPr>
              <w:t xml:space="preserve">All attendees </w:t>
            </w:r>
          </w:p>
        </w:tc>
        <w:tc>
          <w:tcPr>
            <w:tcW w:w="157" w:type="pct"/>
            <w:shd w:val="clear" w:color="auto" w:fill="FFFFFF" w:themeFill="background1"/>
          </w:tcPr>
          <w:p w14:paraId="3C5F042F" w14:textId="098D2F41" w:rsidR="00CF0995" w:rsidRPr="00125591" w:rsidRDefault="00CF0995" w:rsidP="00CF0995">
            <w:pPr>
              <w:rPr>
                <w:rFonts w:ascii="Calibri" w:hAnsi="Calibri" w:cs="Calibri"/>
              </w:rPr>
            </w:pPr>
            <w:r w:rsidRPr="00125591">
              <w:rPr>
                <w:rFonts w:ascii="Calibri" w:hAnsi="Calibri" w:cs="Calibri"/>
              </w:rPr>
              <w:t>3</w:t>
            </w:r>
          </w:p>
        </w:tc>
        <w:tc>
          <w:tcPr>
            <w:tcW w:w="157" w:type="pct"/>
            <w:shd w:val="clear" w:color="auto" w:fill="FFFFFF" w:themeFill="background1"/>
          </w:tcPr>
          <w:p w14:paraId="3C5F0430" w14:textId="521AFEEF" w:rsidR="00CF0995" w:rsidRPr="00125591" w:rsidRDefault="00CF0995" w:rsidP="00CF0995">
            <w:pPr>
              <w:rPr>
                <w:rFonts w:ascii="Calibri" w:hAnsi="Calibri" w:cs="Calibri"/>
              </w:rPr>
            </w:pPr>
            <w:r w:rsidRPr="00125591">
              <w:rPr>
                <w:rFonts w:ascii="Calibri" w:hAnsi="Calibri" w:cs="Calibri"/>
              </w:rPr>
              <w:t>3</w:t>
            </w:r>
          </w:p>
        </w:tc>
        <w:tc>
          <w:tcPr>
            <w:tcW w:w="157" w:type="pct"/>
            <w:shd w:val="clear" w:color="auto" w:fill="FFFFFF" w:themeFill="background1"/>
          </w:tcPr>
          <w:p w14:paraId="3C5F0431" w14:textId="4B2B6E1F" w:rsidR="00CF0995" w:rsidRPr="00125591" w:rsidRDefault="00CF0995" w:rsidP="00CF0995">
            <w:pPr>
              <w:rPr>
                <w:rFonts w:ascii="Calibri" w:hAnsi="Calibri" w:cs="Calibri"/>
              </w:rPr>
            </w:pPr>
            <w:r w:rsidRPr="00125591">
              <w:rPr>
                <w:rFonts w:ascii="Calibri" w:hAnsi="Calibri" w:cs="Calibri"/>
              </w:rPr>
              <w:t>9</w:t>
            </w:r>
          </w:p>
        </w:tc>
        <w:tc>
          <w:tcPr>
            <w:tcW w:w="938" w:type="pct"/>
            <w:shd w:val="clear" w:color="auto" w:fill="FFFFFF" w:themeFill="background1"/>
          </w:tcPr>
          <w:p w14:paraId="36052EFF" w14:textId="4F167CB1" w:rsidR="00CF0995" w:rsidRPr="00125591" w:rsidRDefault="00CF0995" w:rsidP="00CF0995">
            <w:pPr>
              <w:rPr>
                <w:rFonts w:ascii="Calibri" w:hAnsi="Calibri" w:cs="Calibri"/>
              </w:rPr>
            </w:pPr>
            <w:r w:rsidRPr="00125591">
              <w:rPr>
                <w:rFonts w:ascii="Calibri" w:hAnsi="Calibri" w:cs="Calibri"/>
              </w:rPr>
              <w:t xml:space="preserve">Inspecting and assessing rooms before events are held to see if they present any dangers for trips, falls or other accidents. If so, eliminate these dangers or book a different room. </w:t>
            </w:r>
          </w:p>
          <w:p w14:paraId="2CBA7AFA" w14:textId="58126B43" w:rsidR="00125591" w:rsidRPr="00125591" w:rsidRDefault="00125591" w:rsidP="00CF0995">
            <w:pPr>
              <w:rPr>
                <w:rFonts w:ascii="Calibri" w:hAnsi="Calibri" w:cs="Calibri"/>
              </w:rPr>
            </w:pPr>
          </w:p>
          <w:p w14:paraId="55A9D323" w14:textId="1ADC82CA" w:rsidR="00125591" w:rsidRPr="00125591" w:rsidRDefault="00125591" w:rsidP="00CF0995">
            <w:pPr>
              <w:rPr>
                <w:rFonts w:ascii="Calibri" w:hAnsi="Calibri" w:cs="Calibri"/>
              </w:rPr>
            </w:pPr>
            <w:r w:rsidRPr="00125591">
              <w:rPr>
                <w:rFonts w:ascii="Calibri" w:hAnsi="Calibri" w:cs="Calibri"/>
              </w:rPr>
              <w:t>Telling attendees to place their bags/other belongings away from areas which people may be walking through</w:t>
            </w:r>
          </w:p>
          <w:p w14:paraId="1B7F1C88" w14:textId="401A0AD9" w:rsidR="00125591" w:rsidRPr="00125591" w:rsidRDefault="00125591" w:rsidP="00CF0995">
            <w:pPr>
              <w:rPr>
                <w:rFonts w:ascii="Calibri" w:hAnsi="Calibri" w:cs="Calibri"/>
              </w:rPr>
            </w:pPr>
          </w:p>
          <w:p w14:paraId="3C5F0432" w14:textId="3585B76E" w:rsidR="00CF0995" w:rsidRPr="00125591" w:rsidRDefault="00125591" w:rsidP="00CF0995">
            <w:pPr>
              <w:rPr>
                <w:rFonts w:ascii="Calibri" w:hAnsi="Calibri" w:cs="Calibri"/>
              </w:rPr>
            </w:pPr>
            <w:r w:rsidRPr="00125591">
              <w:rPr>
                <w:rFonts w:ascii="Calibri" w:hAnsi="Calibri" w:cs="Calibri"/>
              </w:rPr>
              <w:t>Briefing attendees on clearing up/reporting any spillages immediately to reduce risk of slips.</w:t>
            </w:r>
          </w:p>
        </w:tc>
        <w:tc>
          <w:tcPr>
            <w:tcW w:w="157" w:type="pct"/>
            <w:shd w:val="clear" w:color="auto" w:fill="FFFFFF" w:themeFill="background1"/>
          </w:tcPr>
          <w:p w14:paraId="3C5F0433" w14:textId="6E71933E" w:rsidR="00CF0995" w:rsidRPr="00125591" w:rsidRDefault="00125591" w:rsidP="00CF0995">
            <w:pPr>
              <w:rPr>
                <w:rFonts w:ascii="Calibri" w:hAnsi="Calibri" w:cs="Calibri"/>
              </w:rPr>
            </w:pPr>
            <w:r w:rsidRPr="00125591">
              <w:rPr>
                <w:rFonts w:ascii="Calibri" w:hAnsi="Calibri" w:cs="Calibri"/>
              </w:rPr>
              <w:t>2</w:t>
            </w:r>
          </w:p>
        </w:tc>
        <w:tc>
          <w:tcPr>
            <w:tcW w:w="157" w:type="pct"/>
            <w:shd w:val="clear" w:color="auto" w:fill="FFFFFF" w:themeFill="background1"/>
          </w:tcPr>
          <w:p w14:paraId="3C5F0434" w14:textId="311796D3" w:rsidR="00CF0995" w:rsidRPr="00125591" w:rsidRDefault="00125591" w:rsidP="00CF0995">
            <w:pPr>
              <w:rPr>
                <w:rFonts w:ascii="Calibri" w:hAnsi="Calibri" w:cs="Calibri"/>
              </w:rPr>
            </w:pPr>
            <w:r w:rsidRPr="00125591">
              <w:rPr>
                <w:rFonts w:ascii="Calibri" w:hAnsi="Calibri" w:cs="Calibri"/>
              </w:rPr>
              <w:t>1</w:t>
            </w:r>
          </w:p>
        </w:tc>
        <w:tc>
          <w:tcPr>
            <w:tcW w:w="157" w:type="pct"/>
            <w:shd w:val="clear" w:color="auto" w:fill="FFFFFF" w:themeFill="background1"/>
          </w:tcPr>
          <w:p w14:paraId="3C5F0435" w14:textId="2A07D892" w:rsidR="00CF0995" w:rsidRPr="00125591" w:rsidRDefault="00125591" w:rsidP="00CF0995">
            <w:pPr>
              <w:rPr>
                <w:rFonts w:ascii="Calibri" w:hAnsi="Calibri" w:cs="Calibri"/>
              </w:rPr>
            </w:pPr>
            <w:r w:rsidRPr="00125591">
              <w:rPr>
                <w:rFonts w:ascii="Calibri" w:hAnsi="Calibri" w:cs="Calibri"/>
              </w:rPr>
              <w:t xml:space="preserve">2 </w:t>
            </w:r>
          </w:p>
        </w:tc>
        <w:tc>
          <w:tcPr>
            <w:tcW w:w="927" w:type="pct"/>
            <w:shd w:val="clear" w:color="auto" w:fill="FFFFFF" w:themeFill="background1"/>
          </w:tcPr>
          <w:p w14:paraId="72472096" w14:textId="3521C3C2" w:rsidR="00125591" w:rsidRPr="00125591" w:rsidRDefault="00125591" w:rsidP="00CF0995">
            <w:pPr>
              <w:rPr>
                <w:rFonts w:ascii="Calibri" w:hAnsi="Calibri" w:cs="Calibri"/>
              </w:rPr>
            </w:pPr>
            <w:r w:rsidRPr="00125591">
              <w:rPr>
                <w:rFonts w:ascii="Calibri" w:hAnsi="Calibri" w:cs="Calibri"/>
              </w:rPr>
              <w:t xml:space="preserve">Hold a training talk to ensure that every one is </w:t>
            </w:r>
            <w:r w:rsidR="00E65AAC">
              <w:rPr>
                <w:rFonts w:ascii="Calibri" w:hAnsi="Calibri" w:cs="Calibri"/>
              </w:rPr>
              <w:t xml:space="preserve">informed on how to be </w:t>
            </w:r>
            <w:r w:rsidRPr="00125591">
              <w:rPr>
                <w:rFonts w:ascii="Calibri" w:hAnsi="Calibri" w:cs="Calibri"/>
              </w:rPr>
              <w:t xml:space="preserve">as careful as possible. </w:t>
            </w:r>
          </w:p>
          <w:p w14:paraId="3C5F0436" w14:textId="52A59C60" w:rsidR="00125591" w:rsidRPr="00125591" w:rsidRDefault="00125591" w:rsidP="00CF0995">
            <w:pPr>
              <w:rPr>
                <w:rFonts w:ascii="Calibri" w:hAnsi="Calibri" w:cs="Calibri"/>
              </w:rPr>
            </w:pPr>
          </w:p>
        </w:tc>
      </w:tr>
      <w:tr w:rsidR="00DB19BE" w14:paraId="3C5F0443" w14:textId="77777777" w:rsidTr="00DB19BE">
        <w:trPr>
          <w:cantSplit/>
          <w:trHeight w:val="1296"/>
        </w:trPr>
        <w:tc>
          <w:tcPr>
            <w:tcW w:w="572" w:type="pct"/>
            <w:shd w:val="clear" w:color="auto" w:fill="FFFFFF" w:themeFill="background1"/>
          </w:tcPr>
          <w:p w14:paraId="29909C52" w14:textId="77777777" w:rsidR="00CF0995" w:rsidRDefault="00125591" w:rsidP="00CF0995">
            <w:pPr>
              <w:rPr>
                <w:rFonts w:cstheme="minorHAnsi"/>
                <w:b/>
              </w:rPr>
            </w:pPr>
            <w:r w:rsidRPr="00125591">
              <w:rPr>
                <w:rFonts w:cstheme="minorHAnsi"/>
                <w:b/>
              </w:rPr>
              <w:lastRenderedPageBreak/>
              <w:t xml:space="preserve">Hygiene issues </w:t>
            </w:r>
            <w:r>
              <w:rPr>
                <w:rFonts w:cstheme="minorHAnsi"/>
                <w:b/>
              </w:rPr>
              <w:t>may arise when sharing makeup</w:t>
            </w:r>
          </w:p>
          <w:p w14:paraId="3C5F0438" w14:textId="13B889F1" w:rsidR="00F728BA" w:rsidRPr="00F728BA" w:rsidRDefault="00F728BA" w:rsidP="00CF0995">
            <w:pPr>
              <w:rPr>
                <w:rFonts w:cstheme="minorHAnsi"/>
              </w:rPr>
            </w:pPr>
          </w:p>
        </w:tc>
        <w:tc>
          <w:tcPr>
            <w:tcW w:w="1005" w:type="pct"/>
            <w:shd w:val="clear" w:color="auto" w:fill="FFFFFF" w:themeFill="background1"/>
          </w:tcPr>
          <w:p w14:paraId="3C5F0439" w14:textId="4C2C5627" w:rsidR="00CF0995" w:rsidRPr="00C75721" w:rsidRDefault="00125591" w:rsidP="00125591">
            <w:pPr>
              <w:rPr>
                <w:rFonts w:cstheme="minorHAnsi"/>
                <w:color w:val="FF0000"/>
              </w:rPr>
            </w:pPr>
            <w:r w:rsidRPr="00125591">
              <w:rPr>
                <w:rFonts w:cstheme="minorHAnsi"/>
              </w:rPr>
              <w:t>Unsanitary conditions/products/equipment can increase the risk of spreading infection</w:t>
            </w:r>
            <w:r>
              <w:rPr>
                <w:rFonts w:cstheme="minorHAnsi"/>
              </w:rPr>
              <w:t xml:space="preserve">. Makeup can come into contact with tear ducts, dead lip skin, saliva, tears, dead skin cells, etc. Improper sanitation can lead to acne, pink eye, colds, flu, cold sores and other illnesses. </w:t>
            </w:r>
          </w:p>
        </w:tc>
        <w:tc>
          <w:tcPr>
            <w:tcW w:w="620" w:type="pct"/>
            <w:shd w:val="clear" w:color="auto" w:fill="FFFFFF" w:themeFill="background1"/>
          </w:tcPr>
          <w:p w14:paraId="3C5F043A" w14:textId="78696B8F" w:rsidR="00CF0995" w:rsidRPr="00C75721" w:rsidRDefault="00DB19BE" w:rsidP="00CF0995">
            <w:pPr>
              <w:rPr>
                <w:rFonts w:cstheme="minorHAnsi"/>
              </w:rPr>
            </w:pPr>
            <w:r>
              <w:rPr>
                <w:rFonts w:cstheme="minorHAnsi"/>
              </w:rPr>
              <w:t>Society members</w:t>
            </w:r>
          </w:p>
        </w:tc>
        <w:tc>
          <w:tcPr>
            <w:tcW w:w="157" w:type="pct"/>
            <w:shd w:val="clear" w:color="auto" w:fill="FFFFFF" w:themeFill="background1"/>
          </w:tcPr>
          <w:p w14:paraId="3C5F043B" w14:textId="4BFE7283" w:rsidR="00CF0995" w:rsidRPr="00C75721" w:rsidRDefault="00125591" w:rsidP="00CF0995">
            <w:pPr>
              <w:rPr>
                <w:rFonts w:cstheme="minorHAnsi"/>
              </w:rPr>
            </w:pPr>
            <w:r>
              <w:rPr>
                <w:rFonts w:cstheme="minorHAnsi"/>
              </w:rPr>
              <w:t>5</w:t>
            </w:r>
          </w:p>
        </w:tc>
        <w:tc>
          <w:tcPr>
            <w:tcW w:w="157" w:type="pct"/>
            <w:shd w:val="clear" w:color="auto" w:fill="FFFFFF" w:themeFill="background1"/>
          </w:tcPr>
          <w:p w14:paraId="3C5F043C" w14:textId="44CB23F3" w:rsidR="00CF0995" w:rsidRPr="00C75721" w:rsidRDefault="00125591" w:rsidP="00CF0995">
            <w:pPr>
              <w:rPr>
                <w:rFonts w:cstheme="minorHAnsi"/>
              </w:rPr>
            </w:pPr>
            <w:r>
              <w:rPr>
                <w:rFonts w:cstheme="minorHAnsi"/>
              </w:rPr>
              <w:t>2</w:t>
            </w:r>
          </w:p>
        </w:tc>
        <w:tc>
          <w:tcPr>
            <w:tcW w:w="157" w:type="pct"/>
            <w:shd w:val="clear" w:color="auto" w:fill="FFFFFF" w:themeFill="background1"/>
          </w:tcPr>
          <w:p w14:paraId="3C5F043D" w14:textId="75DB7293" w:rsidR="00CF0995" w:rsidRPr="00C75721" w:rsidRDefault="00125591" w:rsidP="00CF0995">
            <w:pPr>
              <w:rPr>
                <w:rFonts w:cstheme="minorHAnsi"/>
              </w:rPr>
            </w:pPr>
            <w:r>
              <w:rPr>
                <w:rFonts w:cstheme="minorHAnsi"/>
              </w:rPr>
              <w:t>10</w:t>
            </w:r>
          </w:p>
        </w:tc>
        <w:tc>
          <w:tcPr>
            <w:tcW w:w="938" w:type="pct"/>
            <w:shd w:val="clear" w:color="auto" w:fill="FFFFFF" w:themeFill="background1"/>
          </w:tcPr>
          <w:p w14:paraId="304E613C" w14:textId="29C7080D" w:rsidR="00F728BA" w:rsidRPr="00F728BA" w:rsidRDefault="00F728BA" w:rsidP="00CF0995">
            <w:pPr>
              <w:rPr>
                <w:rFonts w:cstheme="minorHAnsi"/>
              </w:rPr>
            </w:pPr>
            <w:r w:rsidRPr="00F728BA">
              <w:rPr>
                <w:rFonts w:cstheme="minorHAnsi"/>
              </w:rPr>
              <w:t xml:space="preserve">Ask members to bring in their own makeup and brushes to avoid contamination with others. </w:t>
            </w:r>
          </w:p>
          <w:p w14:paraId="5B565AE4" w14:textId="0860D252" w:rsidR="00F728BA" w:rsidRPr="00F728BA" w:rsidRDefault="00F728BA" w:rsidP="00CF0995">
            <w:pPr>
              <w:rPr>
                <w:rFonts w:cstheme="minorHAnsi"/>
              </w:rPr>
            </w:pPr>
          </w:p>
          <w:p w14:paraId="3C5F043E" w14:textId="3F87E483" w:rsidR="00F728BA" w:rsidRPr="00F728BA" w:rsidRDefault="00F728BA" w:rsidP="00CF0995">
            <w:pPr>
              <w:rPr>
                <w:rFonts w:cstheme="minorHAnsi"/>
              </w:rPr>
            </w:pPr>
          </w:p>
        </w:tc>
        <w:tc>
          <w:tcPr>
            <w:tcW w:w="157" w:type="pct"/>
            <w:shd w:val="clear" w:color="auto" w:fill="FFFFFF" w:themeFill="background1"/>
          </w:tcPr>
          <w:p w14:paraId="3C5F043F" w14:textId="7B5FE71A" w:rsidR="00CF0995" w:rsidRPr="00F728BA" w:rsidRDefault="00F728BA" w:rsidP="00CF0995">
            <w:pPr>
              <w:rPr>
                <w:rFonts w:cstheme="minorHAnsi"/>
              </w:rPr>
            </w:pPr>
            <w:r>
              <w:rPr>
                <w:rFonts w:cstheme="minorHAnsi"/>
              </w:rPr>
              <w:t>2</w:t>
            </w:r>
          </w:p>
        </w:tc>
        <w:tc>
          <w:tcPr>
            <w:tcW w:w="157" w:type="pct"/>
            <w:shd w:val="clear" w:color="auto" w:fill="FFFFFF" w:themeFill="background1"/>
          </w:tcPr>
          <w:p w14:paraId="3C5F0440" w14:textId="588BB927" w:rsidR="00CF0995" w:rsidRPr="00F728BA" w:rsidRDefault="00F728BA" w:rsidP="00CF0995">
            <w:pPr>
              <w:rPr>
                <w:rFonts w:cstheme="minorHAnsi"/>
              </w:rPr>
            </w:pPr>
            <w:r>
              <w:rPr>
                <w:rFonts w:cstheme="minorHAnsi"/>
              </w:rPr>
              <w:t>2</w:t>
            </w:r>
          </w:p>
        </w:tc>
        <w:tc>
          <w:tcPr>
            <w:tcW w:w="157" w:type="pct"/>
            <w:shd w:val="clear" w:color="auto" w:fill="FFFFFF" w:themeFill="background1"/>
          </w:tcPr>
          <w:p w14:paraId="3C5F0441" w14:textId="11FFD61F" w:rsidR="00CF0995" w:rsidRPr="00F728BA" w:rsidRDefault="00F728BA" w:rsidP="00CF0995">
            <w:pPr>
              <w:rPr>
                <w:rFonts w:cstheme="minorHAnsi"/>
              </w:rPr>
            </w:pPr>
            <w:r>
              <w:rPr>
                <w:rFonts w:cstheme="minorHAnsi"/>
              </w:rPr>
              <w:t>4</w:t>
            </w:r>
          </w:p>
        </w:tc>
        <w:tc>
          <w:tcPr>
            <w:tcW w:w="927" w:type="pct"/>
            <w:shd w:val="clear" w:color="auto" w:fill="FFFFFF" w:themeFill="background1"/>
          </w:tcPr>
          <w:p w14:paraId="2FBABB14" w14:textId="612975AA" w:rsidR="00125591" w:rsidRPr="00F728BA" w:rsidRDefault="00F728BA" w:rsidP="00125591">
            <w:pPr>
              <w:rPr>
                <w:rFonts w:cstheme="minorHAnsi"/>
              </w:rPr>
            </w:pPr>
            <w:r w:rsidRPr="00F728BA">
              <w:rPr>
                <w:rFonts w:cstheme="minorHAnsi"/>
              </w:rPr>
              <w:t>If products belonging to society are bought and used in the future, c</w:t>
            </w:r>
            <w:r w:rsidR="00125591" w:rsidRPr="00F728BA">
              <w:rPr>
                <w:rFonts w:cstheme="minorHAnsi"/>
              </w:rPr>
              <w:t>ertain products can help keep makeup sanitary, for example:</w:t>
            </w:r>
          </w:p>
          <w:p w14:paraId="34AA859E" w14:textId="265AABAB" w:rsidR="00125591" w:rsidRPr="00F728BA" w:rsidRDefault="00125591" w:rsidP="00125591">
            <w:pPr>
              <w:pStyle w:val="ListParagraph"/>
              <w:numPr>
                <w:ilvl w:val="0"/>
                <w:numId w:val="40"/>
              </w:numPr>
              <w:rPr>
                <w:rFonts w:cstheme="minorHAnsi"/>
              </w:rPr>
            </w:pPr>
            <w:r w:rsidRPr="00F728BA">
              <w:rPr>
                <w:rFonts w:cstheme="minorHAnsi"/>
              </w:rPr>
              <w:t>70% Isopropyl alcohol can be used to sanitise products, tools and the work surface</w:t>
            </w:r>
          </w:p>
          <w:p w14:paraId="7F788913" w14:textId="7D75BDA0" w:rsidR="00F728BA" w:rsidRPr="00F728BA" w:rsidRDefault="00F728BA" w:rsidP="00125591">
            <w:pPr>
              <w:pStyle w:val="ListParagraph"/>
              <w:numPr>
                <w:ilvl w:val="0"/>
                <w:numId w:val="40"/>
              </w:numPr>
              <w:rPr>
                <w:rFonts w:cstheme="minorHAnsi"/>
              </w:rPr>
            </w:pPr>
            <w:r w:rsidRPr="00F728BA">
              <w:rPr>
                <w:rFonts w:cstheme="minorHAnsi"/>
              </w:rPr>
              <w:t>Palettes and spatulas to avoid dipping brushes into makeup</w:t>
            </w:r>
          </w:p>
          <w:p w14:paraId="28F8977E" w14:textId="78DACE65" w:rsidR="00F728BA" w:rsidRPr="00F728BA" w:rsidRDefault="00F728BA" w:rsidP="00125591">
            <w:pPr>
              <w:pStyle w:val="ListParagraph"/>
              <w:numPr>
                <w:ilvl w:val="0"/>
                <w:numId w:val="40"/>
              </w:numPr>
              <w:rPr>
                <w:rFonts w:cstheme="minorHAnsi"/>
              </w:rPr>
            </w:pPr>
            <w:r w:rsidRPr="00F728BA">
              <w:rPr>
                <w:rFonts w:cstheme="minorHAnsi"/>
              </w:rPr>
              <w:t>Brush cleanser for spot cleaning</w:t>
            </w:r>
          </w:p>
          <w:p w14:paraId="7D2CF7B1" w14:textId="5656F603" w:rsidR="00F728BA" w:rsidRPr="00F728BA" w:rsidRDefault="00F728BA" w:rsidP="00125591">
            <w:pPr>
              <w:pStyle w:val="ListParagraph"/>
              <w:numPr>
                <w:ilvl w:val="0"/>
                <w:numId w:val="40"/>
              </w:numPr>
              <w:rPr>
                <w:rFonts w:cstheme="minorHAnsi"/>
              </w:rPr>
            </w:pPr>
            <w:r w:rsidRPr="00F728BA">
              <w:rPr>
                <w:rFonts w:cstheme="minorHAnsi"/>
              </w:rPr>
              <w:t>Brush cleanser for deep cleaning</w:t>
            </w:r>
          </w:p>
          <w:p w14:paraId="6128A95B" w14:textId="652E86FB" w:rsidR="00F728BA" w:rsidRPr="00F728BA" w:rsidRDefault="00F728BA" w:rsidP="00125591">
            <w:pPr>
              <w:pStyle w:val="ListParagraph"/>
              <w:numPr>
                <w:ilvl w:val="0"/>
                <w:numId w:val="40"/>
              </w:numPr>
              <w:rPr>
                <w:rFonts w:cstheme="minorHAnsi"/>
              </w:rPr>
            </w:pPr>
            <w:r w:rsidRPr="00F728BA">
              <w:rPr>
                <w:rFonts w:cstheme="minorHAnsi"/>
              </w:rPr>
              <w:t>Disposable applicators: lip wands, mascara spoolies, cotton swabs, wedge sponges</w:t>
            </w:r>
          </w:p>
          <w:p w14:paraId="0F5F6A6D" w14:textId="77777777" w:rsidR="00125591" w:rsidRPr="00F728BA" w:rsidRDefault="00125591" w:rsidP="00125591">
            <w:pPr>
              <w:rPr>
                <w:rFonts w:cstheme="minorHAnsi"/>
              </w:rPr>
            </w:pPr>
          </w:p>
          <w:p w14:paraId="3C5F0442" w14:textId="28005824" w:rsidR="00F728BA" w:rsidRPr="00F728BA" w:rsidRDefault="00F728BA" w:rsidP="00125591">
            <w:pPr>
              <w:rPr>
                <w:rFonts w:cstheme="minorHAnsi"/>
              </w:rPr>
            </w:pPr>
            <w:r w:rsidRPr="00F728BA">
              <w:rPr>
                <w:rFonts w:cstheme="minorHAnsi"/>
              </w:rPr>
              <w:t>Makeup should never be double dipped, and contaminated makeup will have to be thrown away</w:t>
            </w:r>
          </w:p>
        </w:tc>
      </w:tr>
      <w:tr w:rsidR="00DB19BE" w14:paraId="3C5F044F" w14:textId="77777777" w:rsidTr="00DB19BE">
        <w:trPr>
          <w:cantSplit/>
          <w:trHeight w:val="1296"/>
        </w:trPr>
        <w:tc>
          <w:tcPr>
            <w:tcW w:w="572" w:type="pct"/>
            <w:shd w:val="clear" w:color="auto" w:fill="FFFFFF" w:themeFill="background1"/>
          </w:tcPr>
          <w:p w14:paraId="3C5F0444" w14:textId="5F46BCBF" w:rsidR="00CF0995" w:rsidRPr="00DB19BE" w:rsidRDefault="00F728BA" w:rsidP="00CF0995">
            <w:pPr>
              <w:rPr>
                <w:rFonts w:cstheme="minorHAnsi"/>
              </w:rPr>
            </w:pPr>
            <w:r w:rsidRPr="00DB19BE">
              <w:rPr>
                <w:rFonts w:cstheme="minorHAnsi"/>
              </w:rPr>
              <w:t xml:space="preserve">Strain on eyes may be introduced depending on lighting of room </w:t>
            </w:r>
            <w:r w:rsidRPr="00DB19BE">
              <w:rPr>
                <w:rFonts w:cstheme="minorHAnsi"/>
              </w:rPr>
              <w:lastRenderedPageBreak/>
              <w:t>when applying makeup.</w:t>
            </w:r>
          </w:p>
        </w:tc>
        <w:tc>
          <w:tcPr>
            <w:tcW w:w="1005" w:type="pct"/>
            <w:shd w:val="clear" w:color="auto" w:fill="FFFFFF" w:themeFill="background1"/>
          </w:tcPr>
          <w:p w14:paraId="3C5F0445" w14:textId="0712AC7E" w:rsidR="00CF0995" w:rsidRPr="00DB19BE" w:rsidRDefault="00F728BA" w:rsidP="00CF0995">
            <w:pPr>
              <w:rPr>
                <w:rFonts w:cstheme="minorHAnsi"/>
              </w:rPr>
            </w:pPr>
            <w:r w:rsidRPr="00DB19BE">
              <w:rPr>
                <w:rFonts w:cstheme="minorHAnsi"/>
              </w:rPr>
              <w:lastRenderedPageBreak/>
              <w:t xml:space="preserve">If the lighting is not adequate, </w:t>
            </w:r>
            <w:r w:rsidR="00DB19BE" w:rsidRPr="00DB19BE">
              <w:rPr>
                <w:rFonts w:cstheme="minorHAnsi"/>
              </w:rPr>
              <w:t xml:space="preserve">this can cause strain on eyes when applying makeup. </w:t>
            </w:r>
          </w:p>
        </w:tc>
        <w:tc>
          <w:tcPr>
            <w:tcW w:w="620" w:type="pct"/>
            <w:shd w:val="clear" w:color="auto" w:fill="FFFFFF" w:themeFill="background1"/>
          </w:tcPr>
          <w:p w14:paraId="3C5F0446" w14:textId="798BF40B" w:rsidR="00CF0995" w:rsidRPr="00DB19BE" w:rsidRDefault="00DB19BE" w:rsidP="00CF0995">
            <w:pPr>
              <w:rPr>
                <w:rFonts w:cstheme="minorHAnsi"/>
              </w:rPr>
            </w:pPr>
            <w:r w:rsidRPr="00DB19BE">
              <w:rPr>
                <w:rFonts w:cstheme="minorHAnsi"/>
              </w:rPr>
              <w:t>Society members</w:t>
            </w:r>
          </w:p>
        </w:tc>
        <w:tc>
          <w:tcPr>
            <w:tcW w:w="157" w:type="pct"/>
            <w:shd w:val="clear" w:color="auto" w:fill="FFFFFF" w:themeFill="background1"/>
          </w:tcPr>
          <w:p w14:paraId="3C5F0447" w14:textId="72A049B1" w:rsidR="00CF0995" w:rsidRPr="00DB19BE" w:rsidRDefault="00DB19BE" w:rsidP="00CF0995">
            <w:pPr>
              <w:rPr>
                <w:rFonts w:cstheme="minorHAnsi"/>
              </w:rPr>
            </w:pPr>
            <w:r w:rsidRPr="00DB19BE">
              <w:rPr>
                <w:rFonts w:cstheme="minorHAnsi"/>
              </w:rPr>
              <w:t>3</w:t>
            </w:r>
          </w:p>
        </w:tc>
        <w:tc>
          <w:tcPr>
            <w:tcW w:w="157" w:type="pct"/>
            <w:shd w:val="clear" w:color="auto" w:fill="FFFFFF" w:themeFill="background1"/>
          </w:tcPr>
          <w:p w14:paraId="3C5F0448" w14:textId="0655E7DC" w:rsidR="00CF0995" w:rsidRPr="00DB19BE" w:rsidRDefault="00DB19BE" w:rsidP="00CF0995">
            <w:pPr>
              <w:rPr>
                <w:rFonts w:cstheme="minorHAnsi"/>
              </w:rPr>
            </w:pPr>
            <w:r w:rsidRPr="00DB19BE">
              <w:rPr>
                <w:rFonts w:cstheme="minorHAnsi"/>
              </w:rPr>
              <w:t>2</w:t>
            </w:r>
          </w:p>
        </w:tc>
        <w:tc>
          <w:tcPr>
            <w:tcW w:w="157" w:type="pct"/>
            <w:shd w:val="clear" w:color="auto" w:fill="FFFFFF" w:themeFill="background1"/>
          </w:tcPr>
          <w:p w14:paraId="3C5F0449" w14:textId="5CC7A454" w:rsidR="00CF0995" w:rsidRPr="00DB19BE" w:rsidRDefault="00DB19BE" w:rsidP="00CF0995">
            <w:pPr>
              <w:rPr>
                <w:rFonts w:cstheme="minorHAnsi"/>
              </w:rPr>
            </w:pPr>
            <w:r w:rsidRPr="00DB19BE">
              <w:rPr>
                <w:rFonts w:cstheme="minorHAnsi"/>
              </w:rPr>
              <w:t>6</w:t>
            </w:r>
          </w:p>
        </w:tc>
        <w:tc>
          <w:tcPr>
            <w:tcW w:w="938" w:type="pct"/>
            <w:shd w:val="clear" w:color="auto" w:fill="FFFFFF" w:themeFill="background1"/>
          </w:tcPr>
          <w:p w14:paraId="0993784F" w14:textId="77777777" w:rsidR="00DB19BE" w:rsidRPr="00DB19BE" w:rsidRDefault="00DB19BE" w:rsidP="00DB19BE">
            <w:pPr>
              <w:rPr>
                <w:rFonts w:cstheme="minorHAnsi"/>
              </w:rPr>
            </w:pPr>
            <w:r w:rsidRPr="00DB19BE">
              <w:rPr>
                <w:rFonts w:cstheme="minorHAnsi"/>
              </w:rPr>
              <w:t>Bring own sources of lighting if required, i.e. light-up makeup mirrors/white-bulb lamps</w:t>
            </w:r>
          </w:p>
          <w:p w14:paraId="3C5F044A" w14:textId="77777777" w:rsidR="00CF0995" w:rsidRPr="00DB19BE" w:rsidRDefault="00CF0995" w:rsidP="00CF0995">
            <w:pPr>
              <w:rPr>
                <w:rFonts w:cstheme="minorHAnsi"/>
              </w:rPr>
            </w:pPr>
          </w:p>
        </w:tc>
        <w:tc>
          <w:tcPr>
            <w:tcW w:w="157" w:type="pct"/>
            <w:shd w:val="clear" w:color="auto" w:fill="FFFFFF" w:themeFill="background1"/>
          </w:tcPr>
          <w:p w14:paraId="3C5F044B" w14:textId="3B512B67" w:rsidR="00CF0995" w:rsidRPr="00DB19BE" w:rsidRDefault="00DB19BE" w:rsidP="00CF0995">
            <w:pPr>
              <w:rPr>
                <w:rFonts w:cstheme="minorHAnsi"/>
              </w:rPr>
            </w:pPr>
            <w:r w:rsidRPr="00DB19BE">
              <w:rPr>
                <w:rFonts w:cstheme="minorHAnsi"/>
              </w:rPr>
              <w:t>1</w:t>
            </w:r>
          </w:p>
        </w:tc>
        <w:tc>
          <w:tcPr>
            <w:tcW w:w="157" w:type="pct"/>
            <w:shd w:val="clear" w:color="auto" w:fill="FFFFFF" w:themeFill="background1"/>
          </w:tcPr>
          <w:p w14:paraId="3C5F044C" w14:textId="65DE897C" w:rsidR="00CF0995" w:rsidRPr="00DB19BE" w:rsidRDefault="00DB19BE" w:rsidP="00CF0995">
            <w:pPr>
              <w:rPr>
                <w:rFonts w:cstheme="minorHAnsi"/>
              </w:rPr>
            </w:pPr>
            <w:r w:rsidRPr="00DB19BE">
              <w:rPr>
                <w:rFonts w:cstheme="minorHAnsi"/>
              </w:rPr>
              <w:t>1</w:t>
            </w:r>
          </w:p>
        </w:tc>
        <w:tc>
          <w:tcPr>
            <w:tcW w:w="157" w:type="pct"/>
            <w:shd w:val="clear" w:color="auto" w:fill="FFFFFF" w:themeFill="background1"/>
          </w:tcPr>
          <w:p w14:paraId="3C5F044D" w14:textId="515FE66F" w:rsidR="00CF0995" w:rsidRPr="00DB19BE" w:rsidRDefault="00DB19BE" w:rsidP="00CF0995">
            <w:pPr>
              <w:rPr>
                <w:rFonts w:cstheme="minorHAnsi"/>
              </w:rPr>
            </w:pPr>
            <w:r w:rsidRPr="00DB19BE">
              <w:rPr>
                <w:rFonts w:cstheme="minorHAnsi"/>
              </w:rPr>
              <w:t>1</w:t>
            </w:r>
          </w:p>
        </w:tc>
        <w:tc>
          <w:tcPr>
            <w:tcW w:w="927" w:type="pct"/>
            <w:shd w:val="clear" w:color="auto" w:fill="FFFFFF" w:themeFill="background1"/>
          </w:tcPr>
          <w:p w14:paraId="3C5F044E" w14:textId="49894E34" w:rsidR="00CF0995" w:rsidRPr="00DB19BE" w:rsidRDefault="00DB19BE" w:rsidP="00DB19BE">
            <w:pPr>
              <w:rPr>
                <w:rFonts w:cstheme="minorHAnsi"/>
              </w:rPr>
            </w:pPr>
            <w:r w:rsidRPr="00DB19BE">
              <w:rPr>
                <w:rFonts w:cstheme="minorHAnsi"/>
              </w:rPr>
              <w:t xml:space="preserve">Some people may not have their own lighting solutions, so lamps can be bought in the future for the society to use to eliminate having to </w:t>
            </w:r>
            <w:r w:rsidRPr="00DB19BE">
              <w:rPr>
                <w:rFonts w:cstheme="minorHAnsi"/>
              </w:rPr>
              <w:lastRenderedPageBreak/>
              <w:t xml:space="preserve">ask members to bring their own makeup mirrors. </w:t>
            </w:r>
          </w:p>
        </w:tc>
      </w:tr>
      <w:tr w:rsidR="00DB19BE" w14:paraId="3C5F045B" w14:textId="77777777" w:rsidTr="00DB19BE">
        <w:trPr>
          <w:cantSplit/>
          <w:trHeight w:val="1296"/>
        </w:trPr>
        <w:tc>
          <w:tcPr>
            <w:tcW w:w="572" w:type="pct"/>
            <w:shd w:val="clear" w:color="auto" w:fill="FFFFFF" w:themeFill="background1"/>
          </w:tcPr>
          <w:p w14:paraId="3C5F0450" w14:textId="77777777" w:rsidR="00CF0995" w:rsidRDefault="00CF0995" w:rsidP="00CF0995"/>
        </w:tc>
        <w:tc>
          <w:tcPr>
            <w:tcW w:w="1005" w:type="pct"/>
            <w:shd w:val="clear" w:color="auto" w:fill="FFFFFF" w:themeFill="background1"/>
          </w:tcPr>
          <w:p w14:paraId="3C5F0451" w14:textId="77777777" w:rsidR="00CF0995" w:rsidRDefault="00CF0995" w:rsidP="00CF0995"/>
        </w:tc>
        <w:tc>
          <w:tcPr>
            <w:tcW w:w="620" w:type="pct"/>
            <w:shd w:val="clear" w:color="auto" w:fill="FFFFFF" w:themeFill="background1"/>
          </w:tcPr>
          <w:p w14:paraId="3C5F0452" w14:textId="77777777" w:rsidR="00CF0995" w:rsidRDefault="00CF0995" w:rsidP="00CF0995"/>
        </w:tc>
        <w:tc>
          <w:tcPr>
            <w:tcW w:w="157" w:type="pct"/>
            <w:shd w:val="clear" w:color="auto" w:fill="FFFFFF" w:themeFill="background1"/>
          </w:tcPr>
          <w:p w14:paraId="3C5F0453" w14:textId="77777777" w:rsidR="00CF0995" w:rsidRPr="00957A37" w:rsidRDefault="00CF0995" w:rsidP="00CF0995">
            <w:pPr>
              <w:rPr>
                <w:rFonts w:ascii="Lucida Sans" w:hAnsi="Lucida Sans"/>
                <w:b/>
              </w:rPr>
            </w:pPr>
          </w:p>
        </w:tc>
        <w:tc>
          <w:tcPr>
            <w:tcW w:w="157" w:type="pct"/>
            <w:shd w:val="clear" w:color="auto" w:fill="FFFFFF" w:themeFill="background1"/>
          </w:tcPr>
          <w:p w14:paraId="3C5F0454" w14:textId="77777777" w:rsidR="00CF0995" w:rsidRPr="00957A37" w:rsidRDefault="00CF0995" w:rsidP="00CF0995">
            <w:pPr>
              <w:rPr>
                <w:rFonts w:ascii="Lucida Sans" w:hAnsi="Lucida Sans"/>
                <w:b/>
              </w:rPr>
            </w:pPr>
          </w:p>
        </w:tc>
        <w:tc>
          <w:tcPr>
            <w:tcW w:w="157" w:type="pct"/>
            <w:shd w:val="clear" w:color="auto" w:fill="FFFFFF" w:themeFill="background1"/>
          </w:tcPr>
          <w:p w14:paraId="3C5F0455" w14:textId="77777777" w:rsidR="00CF0995" w:rsidRPr="00957A37" w:rsidRDefault="00CF0995" w:rsidP="00CF0995">
            <w:pPr>
              <w:rPr>
                <w:rFonts w:ascii="Lucida Sans" w:hAnsi="Lucida Sans"/>
                <w:b/>
              </w:rPr>
            </w:pPr>
          </w:p>
        </w:tc>
        <w:tc>
          <w:tcPr>
            <w:tcW w:w="938" w:type="pct"/>
            <w:shd w:val="clear" w:color="auto" w:fill="FFFFFF" w:themeFill="background1"/>
          </w:tcPr>
          <w:p w14:paraId="3C5F0456" w14:textId="77777777" w:rsidR="00CF0995" w:rsidRDefault="00CF0995" w:rsidP="00CF0995">
            <w:pPr>
              <w:rPr>
                <w:rFonts w:ascii="Lucida Sans" w:hAnsi="Lucida Sans"/>
                <w:b/>
              </w:rPr>
            </w:pPr>
          </w:p>
        </w:tc>
        <w:tc>
          <w:tcPr>
            <w:tcW w:w="157" w:type="pct"/>
            <w:shd w:val="clear" w:color="auto" w:fill="FFFFFF" w:themeFill="background1"/>
          </w:tcPr>
          <w:p w14:paraId="3C5F0457" w14:textId="77777777" w:rsidR="00CF0995" w:rsidRPr="00957A37" w:rsidRDefault="00CF0995" w:rsidP="00CF0995">
            <w:pPr>
              <w:rPr>
                <w:rFonts w:ascii="Lucida Sans" w:hAnsi="Lucida Sans"/>
                <w:b/>
              </w:rPr>
            </w:pPr>
          </w:p>
        </w:tc>
        <w:tc>
          <w:tcPr>
            <w:tcW w:w="157" w:type="pct"/>
            <w:shd w:val="clear" w:color="auto" w:fill="FFFFFF" w:themeFill="background1"/>
          </w:tcPr>
          <w:p w14:paraId="3C5F0458" w14:textId="77777777" w:rsidR="00CF0995" w:rsidRPr="00957A37" w:rsidRDefault="00CF0995" w:rsidP="00CF0995">
            <w:pPr>
              <w:rPr>
                <w:rFonts w:ascii="Lucida Sans" w:hAnsi="Lucida Sans"/>
                <w:b/>
              </w:rPr>
            </w:pPr>
          </w:p>
        </w:tc>
        <w:tc>
          <w:tcPr>
            <w:tcW w:w="157" w:type="pct"/>
            <w:shd w:val="clear" w:color="auto" w:fill="FFFFFF" w:themeFill="background1"/>
          </w:tcPr>
          <w:p w14:paraId="3C5F0459" w14:textId="77777777" w:rsidR="00CF0995" w:rsidRPr="00957A37" w:rsidRDefault="00CF0995" w:rsidP="00CF0995">
            <w:pPr>
              <w:rPr>
                <w:rFonts w:ascii="Lucida Sans" w:hAnsi="Lucida Sans"/>
                <w:b/>
              </w:rPr>
            </w:pPr>
          </w:p>
        </w:tc>
        <w:tc>
          <w:tcPr>
            <w:tcW w:w="927" w:type="pct"/>
            <w:shd w:val="clear" w:color="auto" w:fill="FFFFFF" w:themeFill="background1"/>
          </w:tcPr>
          <w:p w14:paraId="3C5F045A" w14:textId="77777777" w:rsidR="00CF0995" w:rsidRDefault="00CF0995" w:rsidP="00CF0995"/>
        </w:tc>
      </w:tr>
      <w:tr w:rsidR="00DB19BE" w14:paraId="3C5F0467" w14:textId="77777777" w:rsidTr="00DB19BE">
        <w:trPr>
          <w:cantSplit/>
          <w:trHeight w:val="1296"/>
        </w:trPr>
        <w:tc>
          <w:tcPr>
            <w:tcW w:w="572" w:type="pct"/>
            <w:shd w:val="clear" w:color="auto" w:fill="FFFFFF" w:themeFill="background1"/>
          </w:tcPr>
          <w:p w14:paraId="3C5F045C" w14:textId="77777777" w:rsidR="00CF0995" w:rsidRDefault="00CF0995" w:rsidP="00CF0995"/>
        </w:tc>
        <w:tc>
          <w:tcPr>
            <w:tcW w:w="1005" w:type="pct"/>
            <w:shd w:val="clear" w:color="auto" w:fill="FFFFFF" w:themeFill="background1"/>
          </w:tcPr>
          <w:p w14:paraId="3C5F045D" w14:textId="77777777" w:rsidR="00CF0995" w:rsidRDefault="00CF0995" w:rsidP="00CF0995"/>
        </w:tc>
        <w:tc>
          <w:tcPr>
            <w:tcW w:w="620" w:type="pct"/>
            <w:shd w:val="clear" w:color="auto" w:fill="FFFFFF" w:themeFill="background1"/>
          </w:tcPr>
          <w:p w14:paraId="3C5F045E" w14:textId="77777777" w:rsidR="00CF0995" w:rsidRDefault="00CF0995" w:rsidP="00CF0995"/>
        </w:tc>
        <w:tc>
          <w:tcPr>
            <w:tcW w:w="157" w:type="pct"/>
            <w:shd w:val="clear" w:color="auto" w:fill="FFFFFF" w:themeFill="background1"/>
          </w:tcPr>
          <w:p w14:paraId="3C5F045F" w14:textId="77777777" w:rsidR="00CF0995" w:rsidRPr="00957A37" w:rsidRDefault="00CF0995" w:rsidP="00CF0995">
            <w:pPr>
              <w:rPr>
                <w:rFonts w:ascii="Lucida Sans" w:hAnsi="Lucida Sans"/>
                <w:b/>
              </w:rPr>
            </w:pPr>
          </w:p>
        </w:tc>
        <w:tc>
          <w:tcPr>
            <w:tcW w:w="157" w:type="pct"/>
            <w:shd w:val="clear" w:color="auto" w:fill="FFFFFF" w:themeFill="background1"/>
          </w:tcPr>
          <w:p w14:paraId="3C5F0460" w14:textId="77777777" w:rsidR="00CF0995" w:rsidRPr="00957A37" w:rsidRDefault="00CF0995" w:rsidP="00CF0995">
            <w:pPr>
              <w:rPr>
                <w:rFonts w:ascii="Lucida Sans" w:hAnsi="Lucida Sans"/>
                <w:b/>
              </w:rPr>
            </w:pPr>
          </w:p>
        </w:tc>
        <w:tc>
          <w:tcPr>
            <w:tcW w:w="157" w:type="pct"/>
            <w:shd w:val="clear" w:color="auto" w:fill="FFFFFF" w:themeFill="background1"/>
          </w:tcPr>
          <w:p w14:paraId="3C5F0461" w14:textId="77777777" w:rsidR="00CF0995" w:rsidRPr="00957A37" w:rsidRDefault="00CF0995" w:rsidP="00CF0995">
            <w:pPr>
              <w:rPr>
                <w:rFonts w:ascii="Lucida Sans" w:hAnsi="Lucida Sans"/>
                <w:b/>
              </w:rPr>
            </w:pPr>
          </w:p>
        </w:tc>
        <w:tc>
          <w:tcPr>
            <w:tcW w:w="938" w:type="pct"/>
            <w:shd w:val="clear" w:color="auto" w:fill="FFFFFF" w:themeFill="background1"/>
          </w:tcPr>
          <w:p w14:paraId="3C5F0462" w14:textId="77777777" w:rsidR="00CF0995" w:rsidRDefault="00CF0995" w:rsidP="00CF0995">
            <w:pPr>
              <w:rPr>
                <w:rFonts w:ascii="Lucida Sans" w:hAnsi="Lucida Sans"/>
                <w:b/>
              </w:rPr>
            </w:pPr>
          </w:p>
        </w:tc>
        <w:tc>
          <w:tcPr>
            <w:tcW w:w="157" w:type="pct"/>
            <w:shd w:val="clear" w:color="auto" w:fill="FFFFFF" w:themeFill="background1"/>
          </w:tcPr>
          <w:p w14:paraId="3C5F0463" w14:textId="77777777" w:rsidR="00CF0995" w:rsidRPr="00957A37" w:rsidRDefault="00CF0995" w:rsidP="00CF0995">
            <w:pPr>
              <w:rPr>
                <w:rFonts w:ascii="Lucida Sans" w:hAnsi="Lucida Sans"/>
                <w:b/>
              </w:rPr>
            </w:pPr>
          </w:p>
        </w:tc>
        <w:tc>
          <w:tcPr>
            <w:tcW w:w="157" w:type="pct"/>
            <w:shd w:val="clear" w:color="auto" w:fill="FFFFFF" w:themeFill="background1"/>
          </w:tcPr>
          <w:p w14:paraId="3C5F0464" w14:textId="77777777" w:rsidR="00CF0995" w:rsidRPr="00957A37" w:rsidRDefault="00CF0995" w:rsidP="00CF0995">
            <w:pPr>
              <w:rPr>
                <w:rFonts w:ascii="Lucida Sans" w:hAnsi="Lucida Sans"/>
                <w:b/>
              </w:rPr>
            </w:pPr>
          </w:p>
        </w:tc>
        <w:tc>
          <w:tcPr>
            <w:tcW w:w="157" w:type="pct"/>
            <w:shd w:val="clear" w:color="auto" w:fill="FFFFFF" w:themeFill="background1"/>
          </w:tcPr>
          <w:p w14:paraId="3C5F0465" w14:textId="77777777" w:rsidR="00CF0995" w:rsidRPr="00957A37" w:rsidRDefault="00CF0995" w:rsidP="00CF0995">
            <w:pPr>
              <w:rPr>
                <w:rFonts w:ascii="Lucida Sans" w:hAnsi="Lucida Sans"/>
                <w:b/>
              </w:rPr>
            </w:pPr>
          </w:p>
        </w:tc>
        <w:tc>
          <w:tcPr>
            <w:tcW w:w="927" w:type="pct"/>
            <w:shd w:val="clear" w:color="auto" w:fill="FFFFFF" w:themeFill="background1"/>
          </w:tcPr>
          <w:p w14:paraId="3C5F0466" w14:textId="77777777" w:rsidR="00CF0995" w:rsidRDefault="00CF0995" w:rsidP="00CF0995"/>
        </w:tc>
      </w:tr>
      <w:tr w:rsidR="00DB19BE" w14:paraId="3C5F0473" w14:textId="77777777" w:rsidTr="00DB19BE">
        <w:trPr>
          <w:cantSplit/>
          <w:trHeight w:val="1296"/>
        </w:trPr>
        <w:tc>
          <w:tcPr>
            <w:tcW w:w="572" w:type="pct"/>
            <w:shd w:val="clear" w:color="auto" w:fill="FFFFFF" w:themeFill="background1"/>
          </w:tcPr>
          <w:p w14:paraId="3C5F0468" w14:textId="77777777" w:rsidR="00CF0995" w:rsidRDefault="00CF0995" w:rsidP="00CF0995"/>
        </w:tc>
        <w:tc>
          <w:tcPr>
            <w:tcW w:w="1005" w:type="pct"/>
            <w:shd w:val="clear" w:color="auto" w:fill="FFFFFF" w:themeFill="background1"/>
          </w:tcPr>
          <w:p w14:paraId="3C5F0469" w14:textId="77777777" w:rsidR="00CF0995" w:rsidRDefault="00CF0995" w:rsidP="00CF0995"/>
        </w:tc>
        <w:tc>
          <w:tcPr>
            <w:tcW w:w="620" w:type="pct"/>
            <w:shd w:val="clear" w:color="auto" w:fill="FFFFFF" w:themeFill="background1"/>
          </w:tcPr>
          <w:p w14:paraId="3C5F046A" w14:textId="77777777" w:rsidR="00CF0995" w:rsidRDefault="00CF0995" w:rsidP="00CF0995"/>
        </w:tc>
        <w:tc>
          <w:tcPr>
            <w:tcW w:w="157" w:type="pct"/>
            <w:shd w:val="clear" w:color="auto" w:fill="FFFFFF" w:themeFill="background1"/>
          </w:tcPr>
          <w:p w14:paraId="3C5F046B" w14:textId="77777777" w:rsidR="00CF0995" w:rsidRPr="00957A37" w:rsidRDefault="00CF0995" w:rsidP="00CF0995">
            <w:pPr>
              <w:rPr>
                <w:rFonts w:ascii="Lucida Sans" w:hAnsi="Lucida Sans"/>
                <w:b/>
              </w:rPr>
            </w:pPr>
          </w:p>
        </w:tc>
        <w:tc>
          <w:tcPr>
            <w:tcW w:w="157" w:type="pct"/>
            <w:shd w:val="clear" w:color="auto" w:fill="FFFFFF" w:themeFill="background1"/>
          </w:tcPr>
          <w:p w14:paraId="3C5F046C" w14:textId="77777777" w:rsidR="00CF0995" w:rsidRPr="00957A37" w:rsidRDefault="00CF0995" w:rsidP="00CF0995">
            <w:pPr>
              <w:rPr>
                <w:rFonts w:ascii="Lucida Sans" w:hAnsi="Lucida Sans"/>
                <w:b/>
              </w:rPr>
            </w:pPr>
          </w:p>
        </w:tc>
        <w:tc>
          <w:tcPr>
            <w:tcW w:w="157" w:type="pct"/>
            <w:shd w:val="clear" w:color="auto" w:fill="FFFFFF" w:themeFill="background1"/>
          </w:tcPr>
          <w:p w14:paraId="3C5F046D" w14:textId="77777777" w:rsidR="00CF0995" w:rsidRPr="00957A37" w:rsidRDefault="00CF0995" w:rsidP="00CF0995">
            <w:pPr>
              <w:rPr>
                <w:rFonts w:ascii="Lucida Sans" w:hAnsi="Lucida Sans"/>
                <w:b/>
              </w:rPr>
            </w:pPr>
          </w:p>
        </w:tc>
        <w:tc>
          <w:tcPr>
            <w:tcW w:w="938" w:type="pct"/>
            <w:shd w:val="clear" w:color="auto" w:fill="FFFFFF" w:themeFill="background1"/>
          </w:tcPr>
          <w:p w14:paraId="3C5F046E" w14:textId="77777777" w:rsidR="00CF0995" w:rsidRDefault="00CF0995" w:rsidP="00CF0995">
            <w:pPr>
              <w:rPr>
                <w:rFonts w:ascii="Lucida Sans" w:hAnsi="Lucida Sans"/>
                <w:b/>
              </w:rPr>
            </w:pPr>
          </w:p>
        </w:tc>
        <w:tc>
          <w:tcPr>
            <w:tcW w:w="157" w:type="pct"/>
            <w:shd w:val="clear" w:color="auto" w:fill="FFFFFF" w:themeFill="background1"/>
          </w:tcPr>
          <w:p w14:paraId="3C5F046F" w14:textId="77777777" w:rsidR="00CF0995" w:rsidRPr="00957A37" w:rsidRDefault="00CF0995" w:rsidP="00CF0995">
            <w:pPr>
              <w:rPr>
                <w:rFonts w:ascii="Lucida Sans" w:hAnsi="Lucida Sans"/>
                <w:b/>
              </w:rPr>
            </w:pPr>
          </w:p>
        </w:tc>
        <w:tc>
          <w:tcPr>
            <w:tcW w:w="157" w:type="pct"/>
            <w:shd w:val="clear" w:color="auto" w:fill="FFFFFF" w:themeFill="background1"/>
          </w:tcPr>
          <w:p w14:paraId="3C5F0470" w14:textId="77777777" w:rsidR="00CF0995" w:rsidRPr="00957A37" w:rsidRDefault="00CF0995" w:rsidP="00CF0995">
            <w:pPr>
              <w:rPr>
                <w:rFonts w:ascii="Lucida Sans" w:hAnsi="Lucida Sans"/>
                <w:b/>
              </w:rPr>
            </w:pPr>
          </w:p>
        </w:tc>
        <w:tc>
          <w:tcPr>
            <w:tcW w:w="157" w:type="pct"/>
            <w:shd w:val="clear" w:color="auto" w:fill="FFFFFF" w:themeFill="background1"/>
          </w:tcPr>
          <w:p w14:paraId="3C5F0471" w14:textId="77777777" w:rsidR="00CF0995" w:rsidRPr="00957A37" w:rsidRDefault="00CF0995" w:rsidP="00CF0995">
            <w:pPr>
              <w:rPr>
                <w:rFonts w:ascii="Lucida Sans" w:hAnsi="Lucida Sans"/>
                <w:b/>
              </w:rPr>
            </w:pPr>
          </w:p>
        </w:tc>
        <w:tc>
          <w:tcPr>
            <w:tcW w:w="927" w:type="pct"/>
            <w:shd w:val="clear" w:color="auto" w:fill="FFFFFF" w:themeFill="background1"/>
          </w:tcPr>
          <w:p w14:paraId="3C5F0472" w14:textId="77777777" w:rsidR="00CF0995" w:rsidRDefault="00CF0995" w:rsidP="00CF0995"/>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0774D98E" w:rsidR="00C642F4" w:rsidRPr="00957A37" w:rsidRDefault="00F218C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17790CE9" w:rsidR="00C642F4" w:rsidRPr="00F218C6" w:rsidRDefault="00F218C6" w:rsidP="00F218C6">
            <w:pPr>
              <w:rPr>
                <w:rFonts w:ascii="Calibri" w:hAnsi="Calibri" w:cs="Calibri"/>
              </w:rPr>
            </w:pPr>
            <w:r w:rsidRPr="00F218C6">
              <w:rPr>
                <w:rFonts w:ascii="Calibri" w:hAnsi="Calibri" w:cs="Calibri"/>
              </w:rPr>
              <w:t xml:space="preserve">Hold a training talk </w:t>
            </w:r>
            <w:r w:rsidRPr="00F218C6">
              <w:rPr>
                <w:rFonts w:ascii="Calibri" w:hAnsi="Calibri" w:cs="Calibri"/>
              </w:rPr>
              <w:t xml:space="preserve">on health &amp; safety. </w:t>
            </w:r>
            <w:r w:rsidRPr="00F218C6">
              <w:rPr>
                <w:rFonts w:ascii="Calibri" w:hAnsi="Calibri" w:cs="Calibri"/>
              </w:rPr>
              <w:t xml:space="preserve"> </w:t>
            </w:r>
          </w:p>
        </w:tc>
        <w:tc>
          <w:tcPr>
            <w:tcW w:w="602" w:type="pct"/>
          </w:tcPr>
          <w:p w14:paraId="3C5F048F" w14:textId="284FB57F"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 president</w:t>
            </w:r>
          </w:p>
        </w:tc>
        <w:tc>
          <w:tcPr>
            <w:tcW w:w="319" w:type="pct"/>
            <w:gridSpan w:val="2"/>
          </w:tcPr>
          <w:p w14:paraId="3C5F0490" w14:textId="578E3841"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31/02/2020</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0909F9AE" w:rsidR="00C642F4" w:rsidRPr="00957A37" w:rsidRDefault="00F218C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050D9FD0" w:rsidR="00C642F4" w:rsidRPr="00F218C6" w:rsidRDefault="00F218C6" w:rsidP="00124F67">
            <w:pPr>
              <w:autoSpaceDE w:val="0"/>
              <w:autoSpaceDN w:val="0"/>
              <w:adjustRightInd w:val="0"/>
              <w:spacing w:after="0" w:line="240" w:lineRule="auto"/>
              <w:outlineLvl w:val="0"/>
              <w:rPr>
                <w:rFonts w:ascii="Lucida Sans" w:eastAsia="Times New Roman" w:hAnsi="Lucida Sans" w:cs="Arial"/>
                <w:szCs w:val="20"/>
              </w:rPr>
            </w:pPr>
            <w:r w:rsidRPr="00F218C6">
              <w:rPr>
                <w:rFonts w:ascii="Lucida Sans" w:eastAsia="Times New Roman" w:hAnsi="Lucida Sans" w:cs="Arial"/>
                <w:szCs w:val="20"/>
              </w:rPr>
              <w:t xml:space="preserve">Buy equipment to ensure that makeup is used in a sanitary manner if products are bought in the future (approx. </w:t>
            </w:r>
            <w:r w:rsidRPr="00F218C6">
              <w:rPr>
                <w:rFonts w:ascii="Arial" w:hAnsi="Arial" w:cs="Arial"/>
                <w:shd w:val="clear" w:color="auto" w:fill="FFFFFF"/>
              </w:rPr>
              <w:t>£</w:t>
            </w:r>
            <w:r w:rsidRPr="00F218C6">
              <w:rPr>
                <w:rFonts w:ascii="Lucida Sans" w:eastAsia="Times New Roman" w:hAnsi="Lucida Sans" w:cs="Arial"/>
                <w:szCs w:val="20"/>
              </w:rPr>
              <w:t>60).</w:t>
            </w:r>
          </w:p>
        </w:tc>
        <w:tc>
          <w:tcPr>
            <w:tcW w:w="602" w:type="pct"/>
          </w:tcPr>
          <w:p w14:paraId="3C5F0496" w14:textId="081173D4"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97" w14:textId="4BC27B64"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Depends on whether makeup is bought</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817AE06" w:rsidR="00C642F4" w:rsidRPr="00957A37" w:rsidRDefault="00F218C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583439C6" w:rsidR="00C642F4" w:rsidRPr="00F218C6" w:rsidRDefault="00F218C6" w:rsidP="00124F67">
            <w:pPr>
              <w:autoSpaceDE w:val="0"/>
              <w:autoSpaceDN w:val="0"/>
              <w:adjustRightInd w:val="0"/>
              <w:spacing w:after="0" w:line="240" w:lineRule="auto"/>
              <w:outlineLvl w:val="0"/>
              <w:rPr>
                <w:rFonts w:ascii="Lucida Sans" w:eastAsia="Times New Roman" w:hAnsi="Lucida Sans" w:cs="Arial"/>
                <w:szCs w:val="20"/>
              </w:rPr>
            </w:pPr>
            <w:r w:rsidRPr="00F218C6">
              <w:rPr>
                <w:rFonts w:ascii="Lucida Sans" w:eastAsia="Times New Roman" w:hAnsi="Lucida Sans" w:cs="Arial"/>
                <w:szCs w:val="20"/>
              </w:rPr>
              <w:t>Hold a training talk on hygiene and sanitary makeup sharing</w:t>
            </w:r>
            <w:r w:rsidR="0016206C">
              <w:rPr>
                <w:rFonts w:ascii="Lucida Sans" w:eastAsia="Times New Roman" w:hAnsi="Lucida Sans" w:cs="Arial"/>
                <w:szCs w:val="20"/>
              </w:rPr>
              <w:t>.</w:t>
            </w:r>
          </w:p>
        </w:tc>
        <w:tc>
          <w:tcPr>
            <w:tcW w:w="602" w:type="pct"/>
          </w:tcPr>
          <w:p w14:paraId="3C5F049D" w14:textId="1DC03C7B"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9E" w14:textId="0D63EDBA"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Depends on whether makeup is bought</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BC32F1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218C6">
              <w:rPr>
                <w:rFonts w:ascii="Lucida Sans" w:eastAsia="Times New Roman" w:hAnsi="Lucida Sans" w:cs="Arial"/>
                <w:color w:val="000000"/>
                <w:szCs w:val="20"/>
              </w:rPr>
              <w:t xml:space="preserve"> Ceren Kose</w:t>
            </w:r>
          </w:p>
        </w:tc>
        <w:tc>
          <w:tcPr>
            <w:tcW w:w="254" w:type="pct"/>
            <w:tcBorders>
              <w:top w:val="nil"/>
              <w:left w:val="nil"/>
            </w:tcBorders>
          </w:tcPr>
          <w:p w14:paraId="3C5F04C4" w14:textId="555329E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218C6">
              <w:rPr>
                <w:rFonts w:ascii="Lucida Sans" w:eastAsia="Times New Roman" w:hAnsi="Lucida Sans" w:cs="Arial"/>
                <w:color w:val="000000"/>
                <w:szCs w:val="20"/>
              </w:rPr>
              <w:t xml:space="preserve"> 29/01/2020</w:t>
            </w:r>
          </w:p>
        </w:tc>
        <w:tc>
          <w:tcPr>
            <w:tcW w:w="1745" w:type="pct"/>
            <w:gridSpan w:val="2"/>
            <w:tcBorders>
              <w:top w:val="nil"/>
              <w:right w:val="nil"/>
            </w:tcBorders>
          </w:tcPr>
          <w:p w14:paraId="3C5F04C5" w14:textId="38BAE335" w:rsidR="00C642F4" w:rsidRPr="00957A37" w:rsidRDefault="00C642F4" w:rsidP="0016206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218C6">
              <w:rPr>
                <w:rFonts w:ascii="Lucida Sans" w:eastAsia="Times New Roman" w:hAnsi="Lucida Sans" w:cs="Arial"/>
                <w:color w:val="000000"/>
                <w:szCs w:val="20"/>
              </w:rPr>
              <w:t xml:space="preserve"> </w:t>
            </w:r>
            <w:bookmarkStart w:id="0" w:name="_GoBack"/>
            <w:bookmarkEnd w:id="0"/>
          </w:p>
        </w:tc>
        <w:tc>
          <w:tcPr>
            <w:tcW w:w="580" w:type="pct"/>
            <w:tcBorders>
              <w:top w:val="nil"/>
              <w:left w:val="nil"/>
            </w:tcBorders>
          </w:tcPr>
          <w:p w14:paraId="3C5F04C6" w14:textId="505AE6B3" w:rsidR="00C642F4" w:rsidRPr="00957A37" w:rsidRDefault="00C642F4" w:rsidP="0016206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218C6">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48868C94" w14:textId="60D94E1A"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B5AA" w14:textId="77777777" w:rsidR="008D3E5D" w:rsidRDefault="008D3E5D" w:rsidP="00AC47B4">
      <w:pPr>
        <w:spacing w:after="0" w:line="240" w:lineRule="auto"/>
      </w:pPr>
      <w:r>
        <w:separator/>
      </w:r>
    </w:p>
  </w:endnote>
  <w:endnote w:type="continuationSeparator" w:id="0">
    <w:p w14:paraId="27ACD18C" w14:textId="77777777" w:rsidR="008D3E5D" w:rsidRDefault="008D3E5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0904D01A" w:rsidR="00B817BD" w:rsidRDefault="00B817BD">
        <w:pPr>
          <w:pStyle w:val="Footer"/>
        </w:pPr>
        <w:r>
          <w:fldChar w:fldCharType="begin"/>
        </w:r>
        <w:r>
          <w:instrText xml:space="preserve"> PAGE   \* MERGEFORMAT </w:instrText>
        </w:r>
        <w:r>
          <w:fldChar w:fldCharType="separate"/>
        </w:r>
        <w:r w:rsidR="00D65AE7">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ADC1" w14:textId="77777777" w:rsidR="008D3E5D" w:rsidRDefault="008D3E5D" w:rsidP="00AC47B4">
      <w:pPr>
        <w:spacing w:after="0" w:line="240" w:lineRule="auto"/>
      </w:pPr>
      <w:r>
        <w:separator/>
      </w:r>
    </w:p>
  </w:footnote>
  <w:footnote w:type="continuationSeparator" w:id="0">
    <w:p w14:paraId="17C32482" w14:textId="77777777" w:rsidR="008D3E5D" w:rsidRDefault="008D3E5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544EE"/>
    <w:multiLevelType w:val="hybridMultilevel"/>
    <w:tmpl w:val="861EA738"/>
    <w:lvl w:ilvl="0" w:tplc="670A4F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17AAF"/>
    <w:multiLevelType w:val="hybridMultilevel"/>
    <w:tmpl w:val="D834F242"/>
    <w:lvl w:ilvl="0" w:tplc="EA02EF4C">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34"/>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2A1"/>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591"/>
    <w:rsid w:val="00133077"/>
    <w:rsid w:val="0013426F"/>
    <w:rsid w:val="00140E8A"/>
    <w:rsid w:val="00147C5C"/>
    <w:rsid w:val="00155D42"/>
    <w:rsid w:val="001611F8"/>
    <w:rsid w:val="0016206C"/>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77AF5"/>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091F"/>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472"/>
    <w:rsid w:val="008A3E24"/>
    <w:rsid w:val="008B08F6"/>
    <w:rsid w:val="008B2267"/>
    <w:rsid w:val="008B35FC"/>
    <w:rsid w:val="008B3B39"/>
    <w:rsid w:val="008C1B08"/>
    <w:rsid w:val="008C216A"/>
    <w:rsid w:val="008C557F"/>
    <w:rsid w:val="008D0BAD"/>
    <w:rsid w:val="008D11DE"/>
    <w:rsid w:val="008D3E5D"/>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721"/>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0995"/>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AE7"/>
    <w:rsid w:val="00D667A6"/>
    <w:rsid w:val="00D71B15"/>
    <w:rsid w:val="00D77BD4"/>
    <w:rsid w:val="00D77D5E"/>
    <w:rsid w:val="00D8260C"/>
    <w:rsid w:val="00D8765E"/>
    <w:rsid w:val="00D93156"/>
    <w:rsid w:val="00D967F0"/>
    <w:rsid w:val="00DA3F26"/>
    <w:rsid w:val="00DA7205"/>
    <w:rsid w:val="00DB19BE"/>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5AAC"/>
    <w:rsid w:val="00E713D3"/>
    <w:rsid w:val="00E72E6F"/>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1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8BA"/>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2E7E7A7-E0D8-4FBD-B516-6EE213F8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Ceren Kose</cp:lastModifiedBy>
  <cp:revision>2</cp:revision>
  <cp:lastPrinted>2020-01-29T12:56:00Z</cp:lastPrinted>
  <dcterms:created xsi:type="dcterms:W3CDTF">2020-01-29T17:23:00Z</dcterms:created>
  <dcterms:modified xsi:type="dcterms:W3CDTF">2020-01-29T17:23:00Z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