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7EC5E2F" w:rsidR="00A156C3" w:rsidRPr="00A156C3" w:rsidRDefault="00DA0E7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Online Jazz Dance Class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6B1786D" w:rsidR="00A156C3" w:rsidRPr="00A156C3" w:rsidRDefault="00A649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14</w:t>
            </w:r>
            <w:r w:rsidR="00621671">
              <w:rPr>
                <w:rFonts w:ascii="Verdana" w:eastAsia="Times New Roman" w:hAnsi="Verdana" w:cs="Times New Roman"/>
                <w:b/>
                <w:lang w:eastAsia="en-GB"/>
              </w:rPr>
              <w:t>/0</w:t>
            </w:r>
            <w:r w:rsidR="002E0BA9">
              <w:rPr>
                <w:rFonts w:ascii="Verdana" w:eastAsia="Times New Roman" w:hAnsi="Verdana" w:cs="Times New Roman"/>
                <w:b/>
                <w:lang w:eastAsia="en-GB"/>
              </w:rPr>
              <w:t>7</w:t>
            </w:r>
            <w:r w:rsidR="00621671">
              <w:rPr>
                <w:rFonts w:ascii="Verdana" w:eastAsia="Times New Roman" w:hAnsi="Verdana" w:cs="Times New Roman"/>
                <w:b/>
                <w:lang w:eastAsia="en-GB"/>
              </w:rPr>
              <w:t>/20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63AA4DDA" w:rsidR="00A156C3" w:rsidRPr="00A156C3" w:rsidRDefault="00DA0E7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University of Southampton Jazz Dance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9E530B2" w:rsidR="00A156C3" w:rsidRPr="00A156C3" w:rsidRDefault="00DA0E7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President – Sarah Lowther</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823"/>
        <w:gridCol w:w="2537"/>
        <w:gridCol w:w="2158"/>
        <w:gridCol w:w="489"/>
        <w:gridCol w:w="489"/>
        <w:gridCol w:w="489"/>
        <w:gridCol w:w="2985"/>
        <w:gridCol w:w="489"/>
        <w:gridCol w:w="489"/>
        <w:gridCol w:w="489"/>
        <w:gridCol w:w="2952"/>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0E0A22">
        <w:trPr>
          <w:tblHeader/>
        </w:trPr>
        <w:tc>
          <w:tcPr>
            <w:tcW w:w="211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4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38"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0E0A22">
        <w:trPr>
          <w:tblHeader/>
        </w:trPr>
        <w:tc>
          <w:tcPr>
            <w:tcW w:w="592"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70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70"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6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0E0A22">
        <w:trPr>
          <w:cantSplit/>
          <w:trHeight w:val="1510"/>
          <w:tblHeader/>
        </w:trPr>
        <w:tc>
          <w:tcPr>
            <w:tcW w:w="592" w:type="pct"/>
            <w:vMerge/>
            <w:shd w:val="clear" w:color="auto" w:fill="F2F2F2" w:themeFill="background1" w:themeFillShade="F2"/>
          </w:tcPr>
          <w:p w14:paraId="3C5F0420" w14:textId="77777777" w:rsidR="00CE1AAA" w:rsidRDefault="00CE1AAA"/>
        </w:tc>
        <w:tc>
          <w:tcPr>
            <w:tcW w:w="824" w:type="pct"/>
            <w:vMerge/>
            <w:shd w:val="clear" w:color="auto" w:fill="F2F2F2" w:themeFill="background1" w:themeFillShade="F2"/>
          </w:tcPr>
          <w:p w14:paraId="3C5F0421" w14:textId="77777777" w:rsidR="00CE1AAA" w:rsidRDefault="00CE1AAA"/>
        </w:tc>
        <w:tc>
          <w:tcPr>
            <w:tcW w:w="70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70"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63" w:type="pct"/>
            <w:vMerge/>
            <w:shd w:val="clear" w:color="auto" w:fill="F2F2F2" w:themeFill="background1" w:themeFillShade="F2"/>
          </w:tcPr>
          <w:p w14:paraId="3C5F042A" w14:textId="77777777" w:rsidR="00CE1AAA" w:rsidRDefault="00CE1AAA"/>
        </w:tc>
      </w:tr>
      <w:tr w:rsidR="00CE1AAA" w14:paraId="3C5F0437" w14:textId="77777777" w:rsidTr="000E0A22">
        <w:trPr>
          <w:cantSplit/>
          <w:trHeight w:val="1296"/>
        </w:trPr>
        <w:tc>
          <w:tcPr>
            <w:tcW w:w="592" w:type="pct"/>
            <w:shd w:val="clear" w:color="auto" w:fill="FFFFFF" w:themeFill="background1"/>
          </w:tcPr>
          <w:p w14:paraId="3C5F042C" w14:textId="4F47F3B3" w:rsidR="00CE1AAA" w:rsidRPr="00B434EC" w:rsidRDefault="00B434EC">
            <w:pPr>
              <w:rPr>
                <w:rFonts w:ascii="Lucida Sans" w:hAnsi="Lucida Sans"/>
              </w:rPr>
            </w:pPr>
            <w:r>
              <w:rPr>
                <w:rFonts w:ascii="Lucida Sans" w:hAnsi="Lucida Sans"/>
              </w:rPr>
              <w:t>Nature of site</w:t>
            </w:r>
          </w:p>
        </w:tc>
        <w:tc>
          <w:tcPr>
            <w:tcW w:w="824" w:type="pct"/>
            <w:shd w:val="clear" w:color="auto" w:fill="FFFFFF" w:themeFill="background1"/>
          </w:tcPr>
          <w:p w14:paraId="3C5F042D" w14:textId="2D73A06F" w:rsidR="00CE1AAA" w:rsidRPr="00B434EC" w:rsidRDefault="00B434EC">
            <w:pPr>
              <w:rPr>
                <w:rFonts w:ascii="Lucida Sans" w:hAnsi="Lucida Sans"/>
              </w:rPr>
            </w:pPr>
            <w:r>
              <w:rPr>
                <w:rFonts w:ascii="Lucida Sans" w:hAnsi="Lucida Sans"/>
              </w:rPr>
              <w:t>Dancers may fall due to tripping over a hazard or slipping on the flooring if they are wearing unsuitable footwear.</w:t>
            </w:r>
          </w:p>
        </w:tc>
        <w:tc>
          <w:tcPr>
            <w:tcW w:w="701" w:type="pct"/>
            <w:shd w:val="clear" w:color="auto" w:fill="FFFFFF" w:themeFill="background1"/>
          </w:tcPr>
          <w:p w14:paraId="3C5F042E" w14:textId="7D9BEF53" w:rsidR="00CE1AAA" w:rsidRPr="00B434EC" w:rsidRDefault="00B434EC">
            <w:pPr>
              <w:rPr>
                <w:rFonts w:ascii="Lucida Sans" w:hAnsi="Lucida Sans"/>
              </w:rPr>
            </w:pPr>
            <w:r>
              <w:rPr>
                <w:rFonts w:ascii="Lucida Sans" w:hAnsi="Lucida Sans"/>
              </w:rPr>
              <w:t>Everyone attending and following/dancing along with the online class.</w:t>
            </w:r>
          </w:p>
        </w:tc>
        <w:tc>
          <w:tcPr>
            <w:tcW w:w="159" w:type="pct"/>
            <w:shd w:val="clear" w:color="auto" w:fill="FFFFFF" w:themeFill="background1"/>
          </w:tcPr>
          <w:p w14:paraId="3C5F042F" w14:textId="6239369D" w:rsidR="00CE1AAA" w:rsidRPr="00957A37" w:rsidRDefault="00B434EC" w:rsidP="00B434EC">
            <w:pPr>
              <w:jc w:val="center"/>
              <w:rPr>
                <w:rFonts w:ascii="Lucida Sans" w:hAnsi="Lucida Sans"/>
                <w:b/>
              </w:rPr>
            </w:pPr>
            <w:r>
              <w:rPr>
                <w:rFonts w:ascii="Lucida Sans" w:hAnsi="Lucida Sans"/>
                <w:b/>
              </w:rPr>
              <w:t>2</w:t>
            </w:r>
          </w:p>
        </w:tc>
        <w:tc>
          <w:tcPr>
            <w:tcW w:w="159" w:type="pct"/>
            <w:shd w:val="clear" w:color="auto" w:fill="FFFFFF" w:themeFill="background1"/>
          </w:tcPr>
          <w:p w14:paraId="3C5F0430" w14:textId="47F121CA" w:rsidR="00CE1AAA" w:rsidRPr="00957A37" w:rsidRDefault="00B434EC" w:rsidP="00B434EC">
            <w:pPr>
              <w:jc w:val="center"/>
              <w:rPr>
                <w:rFonts w:ascii="Lucida Sans" w:hAnsi="Lucida Sans"/>
                <w:b/>
              </w:rPr>
            </w:pPr>
            <w:r>
              <w:rPr>
                <w:rFonts w:ascii="Lucida Sans" w:hAnsi="Lucida Sans"/>
                <w:b/>
              </w:rPr>
              <w:t>2</w:t>
            </w:r>
          </w:p>
        </w:tc>
        <w:tc>
          <w:tcPr>
            <w:tcW w:w="159" w:type="pct"/>
            <w:shd w:val="clear" w:color="auto" w:fill="FFFFFF" w:themeFill="background1"/>
          </w:tcPr>
          <w:p w14:paraId="3C5F0431" w14:textId="08AA2CC9" w:rsidR="00CE1AAA" w:rsidRPr="00957A37" w:rsidRDefault="00B434EC" w:rsidP="00B434EC">
            <w:pPr>
              <w:jc w:val="center"/>
              <w:rPr>
                <w:rFonts w:ascii="Lucida Sans" w:hAnsi="Lucida Sans"/>
                <w:b/>
              </w:rPr>
            </w:pPr>
            <w:r>
              <w:rPr>
                <w:rFonts w:ascii="Lucida Sans" w:hAnsi="Lucida Sans"/>
                <w:b/>
              </w:rPr>
              <w:t>4</w:t>
            </w:r>
          </w:p>
        </w:tc>
        <w:tc>
          <w:tcPr>
            <w:tcW w:w="970" w:type="pct"/>
            <w:shd w:val="clear" w:color="auto" w:fill="FFFFFF" w:themeFill="background1"/>
          </w:tcPr>
          <w:p w14:paraId="3C5F0432" w14:textId="1E76D5A9" w:rsidR="00CE1AAA" w:rsidRPr="00957A37" w:rsidRDefault="00B434EC" w:rsidP="00B434EC">
            <w:pPr>
              <w:rPr>
                <w:rFonts w:ascii="Lucida Sans" w:hAnsi="Lucida Sans"/>
                <w:b/>
              </w:rPr>
            </w:pPr>
            <w:r>
              <w:rPr>
                <w:rFonts w:ascii="Lucida Sans" w:hAnsi="Lucida Sans"/>
                <w:bCs/>
              </w:rPr>
              <w:t>Encourage dancers to ensure there are no trip hazards around them/in their dancing space and if there is then ensure that these are removed; encourage dancers to wear appropriate dancing footwear for the flooring they are on, or to dance barefoot.</w:t>
            </w:r>
          </w:p>
        </w:tc>
        <w:tc>
          <w:tcPr>
            <w:tcW w:w="159" w:type="pct"/>
            <w:shd w:val="clear" w:color="auto" w:fill="FFFFFF" w:themeFill="background1"/>
          </w:tcPr>
          <w:p w14:paraId="3C5F0433" w14:textId="4FEF7B33" w:rsidR="00CE1AAA" w:rsidRPr="00957A37" w:rsidRDefault="00B434EC" w:rsidP="00B434EC">
            <w:pPr>
              <w:jc w:val="center"/>
              <w:rPr>
                <w:rFonts w:ascii="Lucida Sans" w:hAnsi="Lucida Sans"/>
                <w:b/>
              </w:rPr>
            </w:pPr>
            <w:r>
              <w:rPr>
                <w:rFonts w:ascii="Lucida Sans" w:hAnsi="Lucida Sans"/>
                <w:b/>
              </w:rPr>
              <w:t>1</w:t>
            </w:r>
          </w:p>
        </w:tc>
        <w:tc>
          <w:tcPr>
            <w:tcW w:w="159" w:type="pct"/>
            <w:shd w:val="clear" w:color="auto" w:fill="FFFFFF" w:themeFill="background1"/>
          </w:tcPr>
          <w:p w14:paraId="3C5F0434" w14:textId="31564652" w:rsidR="00CE1AAA" w:rsidRPr="00957A37" w:rsidRDefault="00B434EC" w:rsidP="00B434EC">
            <w:pPr>
              <w:jc w:val="center"/>
              <w:rPr>
                <w:rFonts w:ascii="Lucida Sans" w:hAnsi="Lucida Sans"/>
                <w:b/>
              </w:rPr>
            </w:pPr>
            <w:r>
              <w:rPr>
                <w:rFonts w:ascii="Lucida Sans" w:hAnsi="Lucida Sans"/>
                <w:b/>
              </w:rPr>
              <w:t>2</w:t>
            </w:r>
          </w:p>
        </w:tc>
        <w:tc>
          <w:tcPr>
            <w:tcW w:w="159" w:type="pct"/>
            <w:shd w:val="clear" w:color="auto" w:fill="FFFFFF" w:themeFill="background1"/>
          </w:tcPr>
          <w:p w14:paraId="3C5F0435" w14:textId="55D475C1" w:rsidR="00CE1AAA" w:rsidRPr="00957A37" w:rsidRDefault="00B434EC" w:rsidP="00B434EC">
            <w:pPr>
              <w:jc w:val="center"/>
              <w:rPr>
                <w:rFonts w:ascii="Lucida Sans" w:hAnsi="Lucida Sans"/>
                <w:b/>
              </w:rPr>
            </w:pPr>
            <w:r>
              <w:rPr>
                <w:rFonts w:ascii="Lucida Sans" w:hAnsi="Lucida Sans"/>
                <w:b/>
              </w:rPr>
              <w:t>2</w:t>
            </w:r>
          </w:p>
        </w:tc>
        <w:tc>
          <w:tcPr>
            <w:tcW w:w="963" w:type="pct"/>
            <w:shd w:val="clear" w:color="auto" w:fill="FFFFFF" w:themeFill="background1"/>
          </w:tcPr>
          <w:p w14:paraId="3C5F0436" w14:textId="3921E3A9" w:rsidR="00CE1AAA" w:rsidRPr="00B434EC" w:rsidRDefault="00B434EC">
            <w:pPr>
              <w:rPr>
                <w:rFonts w:ascii="Lucida Sans" w:hAnsi="Lucida Sans"/>
              </w:rPr>
            </w:pPr>
            <w:r>
              <w:rPr>
                <w:rFonts w:ascii="Lucida Sans" w:hAnsi="Lucida Sans"/>
              </w:rPr>
              <w:t>Regularly remind dancers to ensure they remove any trip hazards from their surroundings and encourage them to ensure that they are wearing appropriate dancing footwear or dancing barefoot</w:t>
            </w:r>
          </w:p>
        </w:tc>
      </w:tr>
      <w:tr w:rsidR="00CE1AAA" w14:paraId="3C5F0443" w14:textId="77777777" w:rsidTr="000E0A22">
        <w:trPr>
          <w:cantSplit/>
          <w:trHeight w:val="1296"/>
        </w:trPr>
        <w:tc>
          <w:tcPr>
            <w:tcW w:w="592" w:type="pct"/>
            <w:shd w:val="clear" w:color="auto" w:fill="FFFFFF" w:themeFill="background1"/>
          </w:tcPr>
          <w:p w14:paraId="3C5F0438" w14:textId="07D046A7" w:rsidR="00CE1AAA" w:rsidRPr="00B434EC" w:rsidRDefault="006825C5">
            <w:pPr>
              <w:rPr>
                <w:rFonts w:ascii="Lucida Sans" w:hAnsi="Lucida Sans"/>
              </w:rPr>
            </w:pPr>
            <w:r>
              <w:rPr>
                <w:rFonts w:ascii="Lucida Sans" w:hAnsi="Lucida Sans"/>
              </w:rPr>
              <w:lastRenderedPageBreak/>
              <w:t>Physical exertion/injury during an online class</w:t>
            </w:r>
          </w:p>
        </w:tc>
        <w:tc>
          <w:tcPr>
            <w:tcW w:w="824" w:type="pct"/>
            <w:shd w:val="clear" w:color="auto" w:fill="FFFFFF" w:themeFill="background1"/>
          </w:tcPr>
          <w:p w14:paraId="3C5F0439" w14:textId="69E7AC52" w:rsidR="00CE1AAA" w:rsidRPr="006825C5" w:rsidRDefault="006825C5">
            <w:pPr>
              <w:rPr>
                <w:rFonts w:ascii="Lucida Sans" w:hAnsi="Lucida Sans"/>
              </w:rPr>
            </w:pPr>
            <w:r>
              <w:rPr>
                <w:rFonts w:ascii="Lucida Sans" w:hAnsi="Lucida Sans"/>
              </w:rPr>
              <w:t>Could lead to dancers experiencing some pain or in serious cases, a more severe injury.</w:t>
            </w:r>
          </w:p>
        </w:tc>
        <w:tc>
          <w:tcPr>
            <w:tcW w:w="701" w:type="pct"/>
            <w:shd w:val="clear" w:color="auto" w:fill="FFFFFF" w:themeFill="background1"/>
          </w:tcPr>
          <w:p w14:paraId="3C5F043A" w14:textId="4FDBB270" w:rsidR="00CE1AAA" w:rsidRPr="006825C5" w:rsidRDefault="006825C5">
            <w:pPr>
              <w:rPr>
                <w:rFonts w:ascii="Lucida Sans" w:hAnsi="Lucida Sans"/>
              </w:rPr>
            </w:pPr>
            <w:r>
              <w:rPr>
                <w:rFonts w:ascii="Lucida Sans" w:hAnsi="Lucida Sans"/>
              </w:rPr>
              <w:t>Everyone attending and following/dancing along with the online class.</w:t>
            </w:r>
          </w:p>
        </w:tc>
        <w:tc>
          <w:tcPr>
            <w:tcW w:w="159" w:type="pct"/>
            <w:shd w:val="clear" w:color="auto" w:fill="FFFFFF" w:themeFill="background1"/>
          </w:tcPr>
          <w:p w14:paraId="3C5F043B" w14:textId="3A594C3B" w:rsidR="00CE1AAA" w:rsidRPr="00957A37" w:rsidRDefault="006825C5" w:rsidP="006825C5">
            <w:pPr>
              <w:jc w:val="center"/>
              <w:rPr>
                <w:rFonts w:ascii="Lucida Sans" w:hAnsi="Lucida Sans"/>
                <w:b/>
              </w:rPr>
            </w:pPr>
            <w:r>
              <w:rPr>
                <w:rFonts w:ascii="Lucida Sans" w:hAnsi="Lucida Sans"/>
                <w:b/>
              </w:rPr>
              <w:t>2</w:t>
            </w:r>
          </w:p>
        </w:tc>
        <w:tc>
          <w:tcPr>
            <w:tcW w:w="159" w:type="pct"/>
            <w:shd w:val="clear" w:color="auto" w:fill="FFFFFF" w:themeFill="background1"/>
          </w:tcPr>
          <w:p w14:paraId="3C5F043C" w14:textId="0ECE34B3" w:rsidR="00CE1AAA" w:rsidRPr="00957A37" w:rsidRDefault="006825C5" w:rsidP="006825C5">
            <w:pPr>
              <w:jc w:val="center"/>
              <w:rPr>
                <w:rFonts w:ascii="Lucida Sans" w:hAnsi="Lucida Sans"/>
                <w:b/>
              </w:rPr>
            </w:pPr>
            <w:r>
              <w:rPr>
                <w:rFonts w:ascii="Lucida Sans" w:hAnsi="Lucida Sans"/>
                <w:b/>
              </w:rPr>
              <w:t>3</w:t>
            </w:r>
          </w:p>
        </w:tc>
        <w:tc>
          <w:tcPr>
            <w:tcW w:w="159" w:type="pct"/>
            <w:shd w:val="clear" w:color="auto" w:fill="FFFFFF" w:themeFill="background1"/>
          </w:tcPr>
          <w:p w14:paraId="3C5F043D" w14:textId="17C87286" w:rsidR="00CE1AAA" w:rsidRPr="00957A37" w:rsidRDefault="006825C5" w:rsidP="006825C5">
            <w:pPr>
              <w:jc w:val="center"/>
              <w:rPr>
                <w:rFonts w:ascii="Lucida Sans" w:hAnsi="Lucida Sans"/>
                <w:b/>
              </w:rPr>
            </w:pPr>
            <w:r>
              <w:rPr>
                <w:rFonts w:ascii="Lucida Sans" w:hAnsi="Lucida Sans"/>
                <w:b/>
              </w:rPr>
              <w:t>6</w:t>
            </w:r>
          </w:p>
        </w:tc>
        <w:tc>
          <w:tcPr>
            <w:tcW w:w="970" w:type="pct"/>
            <w:shd w:val="clear" w:color="auto" w:fill="FFFFFF" w:themeFill="background1"/>
          </w:tcPr>
          <w:p w14:paraId="3C5F043E" w14:textId="776E9586" w:rsidR="00CE1AAA" w:rsidRPr="006825C5" w:rsidRDefault="006825C5">
            <w:pPr>
              <w:rPr>
                <w:rFonts w:ascii="Lucida Sans" w:hAnsi="Lucida Sans"/>
                <w:bCs/>
              </w:rPr>
            </w:pPr>
            <w:r>
              <w:rPr>
                <w:rFonts w:ascii="Lucida Sans" w:hAnsi="Lucida Sans"/>
                <w:bCs/>
              </w:rPr>
              <w:t>Ensure that there is a warm</w:t>
            </w:r>
            <w:r w:rsidR="008779E8">
              <w:rPr>
                <w:rFonts w:ascii="Lucida Sans" w:hAnsi="Lucida Sans"/>
                <w:bCs/>
              </w:rPr>
              <w:t>-</w:t>
            </w:r>
            <w:r>
              <w:rPr>
                <w:rFonts w:ascii="Lucida Sans" w:hAnsi="Lucida Sans"/>
                <w:bCs/>
              </w:rPr>
              <w:t>up included at the beginning of every online class; encourage dancers to consider their ability and to ensure that they don’t attempt anything they consider to be above their ability to reduce the risk of injury.</w:t>
            </w:r>
          </w:p>
        </w:tc>
        <w:tc>
          <w:tcPr>
            <w:tcW w:w="159" w:type="pct"/>
            <w:shd w:val="clear" w:color="auto" w:fill="FFFFFF" w:themeFill="background1"/>
          </w:tcPr>
          <w:p w14:paraId="3C5F043F" w14:textId="11BF5C3F" w:rsidR="00CE1AAA" w:rsidRPr="00957A37" w:rsidRDefault="008779E8" w:rsidP="008779E8">
            <w:pPr>
              <w:jc w:val="center"/>
              <w:rPr>
                <w:rFonts w:ascii="Lucida Sans" w:hAnsi="Lucida Sans"/>
                <w:b/>
              </w:rPr>
            </w:pPr>
            <w:r>
              <w:rPr>
                <w:rFonts w:ascii="Lucida Sans" w:hAnsi="Lucida Sans"/>
                <w:b/>
              </w:rPr>
              <w:t>1</w:t>
            </w:r>
          </w:p>
        </w:tc>
        <w:tc>
          <w:tcPr>
            <w:tcW w:w="159" w:type="pct"/>
            <w:shd w:val="clear" w:color="auto" w:fill="FFFFFF" w:themeFill="background1"/>
          </w:tcPr>
          <w:p w14:paraId="3C5F0440" w14:textId="754284AC" w:rsidR="00CE1AAA" w:rsidRPr="00957A37" w:rsidRDefault="008779E8" w:rsidP="008779E8">
            <w:pPr>
              <w:jc w:val="center"/>
              <w:rPr>
                <w:rFonts w:ascii="Lucida Sans" w:hAnsi="Lucida Sans"/>
                <w:b/>
              </w:rPr>
            </w:pPr>
            <w:r>
              <w:rPr>
                <w:rFonts w:ascii="Lucida Sans" w:hAnsi="Lucida Sans"/>
                <w:b/>
              </w:rPr>
              <w:t>3</w:t>
            </w:r>
          </w:p>
        </w:tc>
        <w:tc>
          <w:tcPr>
            <w:tcW w:w="159" w:type="pct"/>
            <w:shd w:val="clear" w:color="auto" w:fill="FFFFFF" w:themeFill="background1"/>
          </w:tcPr>
          <w:p w14:paraId="3C5F0441" w14:textId="13E8A5A3" w:rsidR="00CE1AAA" w:rsidRPr="00957A37" w:rsidRDefault="008779E8" w:rsidP="008779E8">
            <w:pPr>
              <w:jc w:val="center"/>
              <w:rPr>
                <w:rFonts w:ascii="Lucida Sans" w:hAnsi="Lucida Sans"/>
                <w:b/>
              </w:rPr>
            </w:pPr>
            <w:r>
              <w:rPr>
                <w:rFonts w:ascii="Lucida Sans" w:hAnsi="Lucida Sans"/>
                <w:b/>
              </w:rPr>
              <w:t>3</w:t>
            </w:r>
          </w:p>
        </w:tc>
        <w:tc>
          <w:tcPr>
            <w:tcW w:w="963" w:type="pct"/>
            <w:shd w:val="clear" w:color="auto" w:fill="FFFFFF" w:themeFill="background1"/>
          </w:tcPr>
          <w:p w14:paraId="3C5F0442" w14:textId="5B9F68AB" w:rsidR="00CE1AAA" w:rsidRPr="008779E8" w:rsidRDefault="008779E8">
            <w:pPr>
              <w:rPr>
                <w:rFonts w:ascii="Lucida Sans" w:hAnsi="Lucida Sans"/>
              </w:rPr>
            </w:pPr>
            <w:r>
              <w:rPr>
                <w:rFonts w:ascii="Lucida Sans" w:hAnsi="Lucida Sans"/>
              </w:rPr>
              <w:t>Encourage any dancers who have been recently injured not to partake in the online classes until their injury is fully healed in order to ensure full recovery and limit the risk of further injury.</w:t>
            </w:r>
          </w:p>
        </w:tc>
      </w:tr>
      <w:tr w:rsidR="00CE1AAA" w14:paraId="3C5F044F" w14:textId="77777777" w:rsidTr="000E0A22">
        <w:trPr>
          <w:cantSplit/>
          <w:trHeight w:val="1296"/>
        </w:trPr>
        <w:tc>
          <w:tcPr>
            <w:tcW w:w="592" w:type="pct"/>
            <w:shd w:val="clear" w:color="auto" w:fill="FFFFFF" w:themeFill="background1"/>
          </w:tcPr>
          <w:p w14:paraId="3C5F0444" w14:textId="0B2C3A45" w:rsidR="00CE1AAA" w:rsidRPr="00195C5D" w:rsidRDefault="00195C5D">
            <w:pPr>
              <w:rPr>
                <w:rFonts w:ascii="Lucida Sans" w:hAnsi="Lucida Sans"/>
              </w:rPr>
            </w:pPr>
            <w:r>
              <w:rPr>
                <w:rFonts w:ascii="Lucida Sans" w:hAnsi="Lucida Sans"/>
              </w:rPr>
              <w:t>Exhaustion</w:t>
            </w:r>
          </w:p>
        </w:tc>
        <w:tc>
          <w:tcPr>
            <w:tcW w:w="824" w:type="pct"/>
            <w:shd w:val="clear" w:color="auto" w:fill="FFFFFF" w:themeFill="background1"/>
          </w:tcPr>
          <w:p w14:paraId="3C5F0445" w14:textId="17987754" w:rsidR="00CE1AAA" w:rsidRPr="00195C5D" w:rsidRDefault="00195C5D">
            <w:pPr>
              <w:rPr>
                <w:rFonts w:ascii="Lucida Sans" w:hAnsi="Lucida Sans"/>
              </w:rPr>
            </w:pPr>
            <w:r>
              <w:rPr>
                <w:rFonts w:ascii="Lucida Sans" w:hAnsi="Lucida Sans"/>
              </w:rPr>
              <w:t>Could increase the likelihood of injury or fainting due to tiredness.</w:t>
            </w:r>
          </w:p>
        </w:tc>
        <w:tc>
          <w:tcPr>
            <w:tcW w:w="701" w:type="pct"/>
            <w:shd w:val="clear" w:color="auto" w:fill="FFFFFF" w:themeFill="background1"/>
          </w:tcPr>
          <w:p w14:paraId="3C5F0446" w14:textId="015E384B" w:rsidR="00CE1AAA" w:rsidRPr="00195C5D" w:rsidRDefault="00195C5D">
            <w:pPr>
              <w:rPr>
                <w:rFonts w:ascii="Lucida Sans" w:hAnsi="Lucida Sans"/>
              </w:rPr>
            </w:pPr>
            <w:r>
              <w:rPr>
                <w:rFonts w:ascii="Lucida Sans" w:hAnsi="Lucida Sans"/>
              </w:rPr>
              <w:t>Everyone attending and following/dancing along with the online class.</w:t>
            </w:r>
          </w:p>
        </w:tc>
        <w:tc>
          <w:tcPr>
            <w:tcW w:w="159" w:type="pct"/>
            <w:shd w:val="clear" w:color="auto" w:fill="FFFFFF" w:themeFill="background1"/>
          </w:tcPr>
          <w:p w14:paraId="3C5F0447" w14:textId="2313A99B" w:rsidR="00CE1AAA" w:rsidRPr="00957A37" w:rsidRDefault="00195C5D" w:rsidP="00195C5D">
            <w:pPr>
              <w:jc w:val="center"/>
              <w:rPr>
                <w:rFonts w:ascii="Lucida Sans" w:hAnsi="Lucida Sans"/>
                <w:b/>
              </w:rPr>
            </w:pPr>
            <w:r>
              <w:rPr>
                <w:rFonts w:ascii="Lucida Sans" w:hAnsi="Lucida Sans"/>
                <w:b/>
              </w:rPr>
              <w:t>2</w:t>
            </w:r>
          </w:p>
        </w:tc>
        <w:tc>
          <w:tcPr>
            <w:tcW w:w="159" w:type="pct"/>
            <w:shd w:val="clear" w:color="auto" w:fill="FFFFFF" w:themeFill="background1"/>
          </w:tcPr>
          <w:p w14:paraId="3C5F0448" w14:textId="445E6597" w:rsidR="00CE1AAA" w:rsidRPr="00957A37" w:rsidRDefault="00195C5D" w:rsidP="00195C5D">
            <w:pPr>
              <w:jc w:val="center"/>
              <w:rPr>
                <w:rFonts w:ascii="Lucida Sans" w:hAnsi="Lucida Sans"/>
                <w:b/>
              </w:rPr>
            </w:pPr>
            <w:r>
              <w:rPr>
                <w:rFonts w:ascii="Lucida Sans" w:hAnsi="Lucida Sans"/>
                <w:b/>
              </w:rPr>
              <w:t>1</w:t>
            </w:r>
          </w:p>
        </w:tc>
        <w:tc>
          <w:tcPr>
            <w:tcW w:w="159" w:type="pct"/>
            <w:shd w:val="clear" w:color="auto" w:fill="FFFFFF" w:themeFill="background1"/>
          </w:tcPr>
          <w:p w14:paraId="3C5F0449" w14:textId="746C3A3A" w:rsidR="00CE1AAA" w:rsidRPr="00957A37" w:rsidRDefault="00195C5D" w:rsidP="00195C5D">
            <w:pPr>
              <w:jc w:val="center"/>
              <w:rPr>
                <w:rFonts w:ascii="Lucida Sans" w:hAnsi="Lucida Sans"/>
                <w:b/>
              </w:rPr>
            </w:pPr>
            <w:r>
              <w:rPr>
                <w:rFonts w:ascii="Lucida Sans" w:hAnsi="Lucida Sans"/>
                <w:b/>
              </w:rPr>
              <w:t>2</w:t>
            </w:r>
          </w:p>
        </w:tc>
        <w:tc>
          <w:tcPr>
            <w:tcW w:w="970" w:type="pct"/>
            <w:shd w:val="clear" w:color="auto" w:fill="FFFFFF" w:themeFill="background1"/>
          </w:tcPr>
          <w:p w14:paraId="3C5F044A" w14:textId="32F01E76" w:rsidR="00CE1AAA" w:rsidRPr="00195C5D" w:rsidRDefault="00195C5D">
            <w:pPr>
              <w:rPr>
                <w:rFonts w:ascii="Lucida Sans" w:hAnsi="Lucida Sans"/>
                <w:bCs/>
              </w:rPr>
            </w:pPr>
            <w:r>
              <w:rPr>
                <w:rFonts w:ascii="Lucida Sans" w:hAnsi="Lucida Sans"/>
                <w:bCs/>
              </w:rPr>
              <w:t>Encourage dancers to ensure they have water and keep hydrated throughout the online classes by providing breaks; ensure that dancers are aware that there is no need for them to overexert themselves; encourage dancers to ensure that they open windows if necessary.</w:t>
            </w:r>
          </w:p>
        </w:tc>
        <w:tc>
          <w:tcPr>
            <w:tcW w:w="159" w:type="pct"/>
            <w:shd w:val="clear" w:color="auto" w:fill="FFFFFF" w:themeFill="background1"/>
          </w:tcPr>
          <w:p w14:paraId="3C5F044B" w14:textId="40CD6378" w:rsidR="00CE1AAA" w:rsidRPr="00957A37" w:rsidRDefault="00195C5D" w:rsidP="00195C5D">
            <w:pPr>
              <w:jc w:val="center"/>
              <w:rPr>
                <w:rFonts w:ascii="Lucida Sans" w:hAnsi="Lucida Sans"/>
                <w:b/>
              </w:rPr>
            </w:pPr>
            <w:r>
              <w:rPr>
                <w:rFonts w:ascii="Lucida Sans" w:hAnsi="Lucida Sans"/>
                <w:b/>
              </w:rPr>
              <w:t>1</w:t>
            </w:r>
          </w:p>
        </w:tc>
        <w:tc>
          <w:tcPr>
            <w:tcW w:w="159" w:type="pct"/>
            <w:shd w:val="clear" w:color="auto" w:fill="FFFFFF" w:themeFill="background1"/>
          </w:tcPr>
          <w:p w14:paraId="3C5F044C" w14:textId="226DBAD4" w:rsidR="00CE1AAA" w:rsidRPr="00957A37" w:rsidRDefault="00195C5D" w:rsidP="00195C5D">
            <w:pPr>
              <w:jc w:val="center"/>
              <w:rPr>
                <w:rFonts w:ascii="Lucida Sans" w:hAnsi="Lucida Sans"/>
                <w:b/>
              </w:rPr>
            </w:pPr>
            <w:r>
              <w:rPr>
                <w:rFonts w:ascii="Lucida Sans" w:hAnsi="Lucida Sans"/>
                <w:b/>
              </w:rPr>
              <w:t>1</w:t>
            </w:r>
          </w:p>
        </w:tc>
        <w:tc>
          <w:tcPr>
            <w:tcW w:w="159" w:type="pct"/>
            <w:shd w:val="clear" w:color="auto" w:fill="FFFFFF" w:themeFill="background1"/>
          </w:tcPr>
          <w:p w14:paraId="3C5F044D" w14:textId="66A50E63" w:rsidR="00CE1AAA" w:rsidRPr="00957A37" w:rsidRDefault="00195C5D" w:rsidP="00195C5D">
            <w:pPr>
              <w:jc w:val="center"/>
              <w:rPr>
                <w:rFonts w:ascii="Lucida Sans" w:hAnsi="Lucida Sans"/>
                <w:b/>
              </w:rPr>
            </w:pPr>
            <w:r>
              <w:rPr>
                <w:rFonts w:ascii="Lucida Sans" w:hAnsi="Lucida Sans"/>
                <w:b/>
              </w:rPr>
              <w:t>1</w:t>
            </w:r>
          </w:p>
        </w:tc>
        <w:tc>
          <w:tcPr>
            <w:tcW w:w="963" w:type="pct"/>
            <w:shd w:val="clear" w:color="auto" w:fill="FFFFFF" w:themeFill="background1"/>
          </w:tcPr>
          <w:p w14:paraId="3C5F044E" w14:textId="6D795889" w:rsidR="00CE1AAA" w:rsidRPr="00195C5D" w:rsidRDefault="00195C5D">
            <w:pPr>
              <w:rPr>
                <w:rFonts w:ascii="Lucida Sans" w:hAnsi="Lucida Sans"/>
              </w:rPr>
            </w:pPr>
            <w:r>
              <w:rPr>
                <w:rFonts w:ascii="Lucida Sans" w:hAnsi="Lucida Sans"/>
              </w:rPr>
              <w:t>Throughout the online classes, regularly remind dancers that they may take a break if they feel they need to and have regular short breaks in which dancers are encouraged to drink water and keep hydrated.</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bookmarkStart w:id="0" w:name="_GoBack"/>
      <w:bookmarkEnd w:id="0"/>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36ED" w14:textId="77777777" w:rsidR="00620E4E" w:rsidRDefault="00620E4E" w:rsidP="00AC47B4">
      <w:pPr>
        <w:spacing w:after="0" w:line="240" w:lineRule="auto"/>
      </w:pPr>
      <w:r>
        <w:separator/>
      </w:r>
    </w:p>
  </w:endnote>
  <w:endnote w:type="continuationSeparator" w:id="0">
    <w:p w14:paraId="71089DAD" w14:textId="77777777" w:rsidR="00620E4E" w:rsidRDefault="00620E4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98299" w14:textId="77777777" w:rsidR="00620E4E" w:rsidRDefault="00620E4E" w:rsidP="00AC47B4">
      <w:pPr>
        <w:spacing w:after="0" w:line="240" w:lineRule="auto"/>
      </w:pPr>
      <w:r>
        <w:separator/>
      </w:r>
    </w:p>
  </w:footnote>
  <w:footnote w:type="continuationSeparator" w:id="0">
    <w:p w14:paraId="784D4314" w14:textId="77777777" w:rsidR="00620E4E" w:rsidRDefault="00620E4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0A22"/>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561EA"/>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5C5D"/>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0BA9"/>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0E4E"/>
    <w:rsid w:val="00621340"/>
    <w:rsid w:val="00621671"/>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25C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779E8"/>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49C0"/>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34E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0E7B"/>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75E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57CFE5-2FDF-4271-8B38-2F04A7052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4</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Sarah Lowther</cp:lastModifiedBy>
  <cp:revision>11</cp:revision>
  <cp:lastPrinted>2016-04-18T12:10:00Z</cp:lastPrinted>
  <dcterms:created xsi:type="dcterms:W3CDTF">2020-06-17T17:58:00Z</dcterms:created>
  <dcterms:modified xsi:type="dcterms:W3CDTF">2020-07-14T13:48:00Z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