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706ECA57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D95783" w:rsidRPr="00CE5B1E" w14:paraId="3C5F0400" w14:textId="77777777" w:rsidTr="706ECA57">
        <w:trPr>
          <w:trHeight w:val="338"/>
        </w:trPr>
        <w:tc>
          <w:tcPr>
            <w:tcW w:w="1156" w:type="pct"/>
          </w:tcPr>
          <w:p w14:paraId="3C5F03FC" w14:textId="26AEB91E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145FB8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Risk Assessment for the activity of</w:t>
            </w:r>
            <w:r w:rsidR="00AA1177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AA1177" w:rsidRPr="00AA1177">
              <w:rPr>
                <w:rFonts w:ascii="Verdana" w:eastAsia="Times New Roman" w:hAnsi="Verdana" w:cs="Times New Roman"/>
                <w:bCs/>
                <w:color w:val="000000" w:themeColor="text1"/>
                <w:lang w:eastAsia="en-GB"/>
              </w:rPr>
              <w:t>BakeSoc</w:t>
            </w:r>
            <w:proofErr w:type="spellEnd"/>
            <w:r w:rsidR="00AA1177" w:rsidRPr="00AA1177">
              <w:rPr>
                <w:rFonts w:ascii="Verdana" w:eastAsia="Times New Roman" w:hAnsi="Verdana" w:cs="Times New Roman"/>
                <w:bCs/>
                <w:color w:val="000000" w:themeColor="text1"/>
                <w:lang w:eastAsia="en-GB"/>
              </w:rPr>
              <w:t xml:space="preserve"> London Bakery Crawl Social</w:t>
            </w:r>
          </w:p>
        </w:tc>
        <w:tc>
          <w:tcPr>
            <w:tcW w:w="2793" w:type="pct"/>
            <w:gridSpan w:val="2"/>
          </w:tcPr>
          <w:p w14:paraId="1BF3F3EA" w14:textId="77777777" w:rsidR="00D95783" w:rsidRDefault="00AA1177" w:rsidP="00AA1177">
            <w:pPr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0AA1177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Outline: </w:t>
            </w:r>
          </w:p>
          <w:p w14:paraId="5A0D0F89" w14:textId="77777777" w:rsidR="00AA1177" w:rsidRDefault="00AA1177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 w:rsidRPr="00AA1177">
              <w:rPr>
                <w:rFonts w:ascii="Verdana" w:eastAsia="Times New Roman" w:hAnsi="Verdana" w:cs="Times New Roman"/>
                <w:lang w:eastAsia="en-GB"/>
              </w:rPr>
              <w:t xml:space="preserve">A tour of </w:t>
            </w:r>
            <w:proofErr w:type="gramStart"/>
            <w:r w:rsidRPr="00AA1177">
              <w:rPr>
                <w:rFonts w:ascii="Verdana" w:eastAsia="Times New Roman" w:hAnsi="Verdana" w:cs="Times New Roman"/>
                <w:lang w:eastAsia="en-GB"/>
              </w:rPr>
              <w:t>a number of</w:t>
            </w:r>
            <w:proofErr w:type="gramEnd"/>
            <w:r w:rsidRPr="00AA1177">
              <w:rPr>
                <w:rFonts w:ascii="Verdana" w:eastAsia="Times New Roman" w:hAnsi="Verdana" w:cs="Times New Roman"/>
                <w:lang w:eastAsia="en-GB"/>
              </w:rPr>
              <w:t xml:space="preserve"> food venues and bakeries within the centre of London </w:t>
            </w:r>
          </w:p>
          <w:p w14:paraId="60D71EEC" w14:textId="6327F235" w:rsidR="00AA1177" w:rsidRDefault="00AA1177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Borough Market </w:t>
            </w:r>
            <w:r w:rsidR="0020049C">
              <w:rPr>
                <w:rFonts w:ascii="Verdana" w:eastAsia="Times New Roman" w:hAnsi="Verdana" w:cs="Times New Roman"/>
                <w:lang w:eastAsia="en-GB"/>
              </w:rPr>
              <w:t xml:space="preserve">– 8 Southwark Street </w:t>
            </w:r>
          </w:p>
          <w:p w14:paraId="6DE3EA18" w14:textId="3BE80ADB" w:rsidR="0020049C" w:rsidRDefault="0020049C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Ben’s Cookies – 13a The Piazza </w:t>
            </w:r>
          </w:p>
          <w:p w14:paraId="0F652237" w14:textId="73EDC744" w:rsidR="0020049C" w:rsidRDefault="0020049C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Blondies Kitchen – 11 The Piazza </w:t>
            </w:r>
          </w:p>
          <w:p w14:paraId="6F273BB7" w14:textId="133C93B7" w:rsidR="0020049C" w:rsidRDefault="0020049C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Rodeo Doughnuts – 78 Long Acre </w:t>
            </w:r>
          </w:p>
          <w:p w14:paraId="70FEADEF" w14:textId="6D9374B4" w:rsidR="0020049C" w:rsidRDefault="0020049C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Cruffins – 181 Drury Lane </w:t>
            </w:r>
          </w:p>
          <w:p w14:paraId="57AD51B0" w14:textId="596FD3F7" w:rsidR="0020049C" w:rsidRDefault="0020049C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Arome</w:t>
            </w:r>
            <w:proofErr w:type="spellEnd"/>
            <w:r>
              <w:rPr>
                <w:rFonts w:ascii="Verdana" w:eastAsia="Times New Roman" w:hAnsi="Verdana" w:cs="Times New Roman"/>
                <w:lang w:eastAsia="en-GB"/>
              </w:rPr>
              <w:t xml:space="preserve"> Bakery - </w:t>
            </w:r>
            <w:r w:rsidRPr="0020049C">
              <w:rPr>
                <w:rFonts w:ascii="Verdana" w:eastAsia="Times New Roman" w:hAnsi="Verdana" w:cs="Times New Roman"/>
                <w:lang w:eastAsia="en-GB"/>
              </w:rPr>
              <w:t>9 Mercer Street</w:t>
            </w:r>
          </w:p>
          <w:p w14:paraId="61C32C37" w14:textId="6D8358A8" w:rsidR="00AA1177" w:rsidRDefault="0020049C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Puffy Cookies – 45A Old Compton St </w:t>
            </w:r>
          </w:p>
          <w:p w14:paraId="45C499BD" w14:textId="782D78DC" w:rsidR="00AA1177" w:rsidRDefault="0020049C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Chinatown bakery - </w:t>
            </w:r>
            <w:r w:rsidRPr="0020049C">
              <w:rPr>
                <w:rFonts w:ascii="Verdana" w:eastAsia="Times New Roman" w:hAnsi="Verdana" w:cs="Times New Roman"/>
                <w:lang w:eastAsia="en-GB"/>
              </w:rPr>
              <w:t>7-9 Newport Place</w:t>
            </w:r>
          </w:p>
          <w:p w14:paraId="299D7549" w14:textId="16E54621" w:rsidR="00AA1177" w:rsidRDefault="00AA1177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Date: Saturday 24</w:t>
            </w:r>
            <w:r w:rsidRPr="00AA1177">
              <w:rPr>
                <w:rFonts w:ascii="Verdana" w:eastAsia="Times New Roman" w:hAnsi="Verdana" w:cs="Times New Roman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lang w:eastAsia="en-GB"/>
              </w:rPr>
              <w:t xml:space="preserve"> January 2026</w:t>
            </w:r>
          </w:p>
          <w:p w14:paraId="3C5F03FD" w14:textId="038291A0" w:rsidR="00AA1177" w:rsidRPr="00AA1177" w:rsidRDefault="00AA1177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Train and </w:t>
            </w:r>
            <w:r w:rsidRPr="00AA1177">
              <w:rPr>
                <w:rFonts w:ascii="Verdana" w:eastAsia="Times New Roman" w:hAnsi="Verdana" w:cs="Times New Roman"/>
                <w:lang w:eastAsia="en-GB"/>
              </w:rPr>
              <w:t>London Underground will be used for travel and booked individually. The event will take place between 8am and 9pm</w:t>
            </w:r>
          </w:p>
        </w:tc>
        <w:tc>
          <w:tcPr>
            <w:tcW w:w="319" w:type="pct"/>
          </w:tcPr>
          <w:p w14:paraId="3C5F03FE" w14:textId="601BC479" w:rsidR="00D95783" w:rsidRPr="00A156C3" w:rsidRDefault="00D95783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71690F9D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5EDF3D49" w:rsidR="00D95783" w:rsidRPr="0097273E" w:rsidRDefault="00AA1177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11</w:t>
            </w:r>
            <w:r w:rsidR="0097273E">
              <w:rPr>
                <w:rFonts w:ascii="Verdana" w:eastAsia="Times New Roman" w:hAnsi="Verdana" w:cs="Times New Roman"/>
                <w:lang w:eastAsia="en-GB"/>
              </w:rPr>
              <w:t>/0</w:t>
            </w:r>
            <w:r>
              <w:rPr>
                <w:rFonts w:ascii="Verdana" w:eastAsia="Times New Roman" w:hAnsi="Verdana" w:cs="Times New Roman"/>
                <w:lang w:eastAsia="en-GB"/>
              </w:rPr>
              <w:t>1</w:t>
            </w:r>
            <w:r w:rsidR="0097273E">
              <w:rPr>
                <w:rFonts w:ascii="Verdana" w:eastAsia="Times New Roman" w:hAnsi="Verdana" w:cs="Times New Roman"/>
                <w:lang w:eastAsia="en-GB"/>
              </w:rPr>
              <w:t>/2</w:t>
            </w:r>
            <w:r>
              <w:rPr>
                <w:rFonts w:ascii="Verdana" w:eastAsia="Times New Roman" w:hAnsi="Verdana" w:cs="Times New Roman"/>
                <w:lang w:eastAsia="en-GB"/>
              </w:rPr>
              <w:t>6</w:t>
            </w:r>
            <w:r w:rsidR="0097273E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</w:p>
        </w:tc>
      </w:tr>
      <w:tr w:rsidR="00D95783" w:rsidRPr="00CE5B1E" w14:paraId="3C5F0405" w14:textId="77777777" w:rsidTr="706ECA57">
        <w:trPr>
          <w:trHeight w:val="338"/>
        </w:trPr>
        <w:tc>
          <w:tcPr>
            <w:tcW w:w="1156" w:type="pct"/>
          </w:tcPr>
          <w:p w14:paraId="3C5F0401" w14:textId="1D27A339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Unit/Faculty/Directorate</w:t>
            </w:r>
            <w: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/Club or Society </w:t>
            </w:r>
          </w:p>
        </w:tc>
        <w:tc>
          <w:tcPr>
            <w:tcW w:w="1837" w:type="pct"/>
          </w:tcPr>
          <w:p w14:paraId="3C5F0402" w14:textId="1826E5B0" w:rsidR="00D95783" w:rsidRPr="0097273E" w:rsidRDefault="0097273E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University of Southampton Baking Society </w:t>
            </w:r>
          </w:p>
        </w:tc>
        <w:tc>
          <w:tcPr>
            <w:tcW w:w="956" w:type="pct"/>
          </w:tcPr>
          <w:p w14:paraId="3C5F0403" w14:textId="6C34C275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37B445BD" w:rsidR="00D95783" w:rsidRPr="0097273E" w:rsidRDefault="0097273E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Yasmin Ball </w:t>
            </w:r>
          </w:p>
        </w:tc>
      </w:tr>
      <w:tr w:rsidR="00D95783" w:rsidRPr="00CE5B1E" w14:paraId="3C5F040B" w14:textId="77777777" w:rsidTr="706ECA57">
        <w:trPr>
          <w:trHeight w:val="338"/>
        </w:trPr>
        <w:tc>
          <w:tcPr>
            <w:tcW w:w="1156" w:type="pct"/>
          </w:tcPr>
          <w:p w14:paraId="3C5F0406" w14:textId="50EC5F02" w:rsidR="00D95783" w:rsidRPr="00B817BD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Line Manager/Supervisor</w:t>
            </w:r>
            <w: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/President </w:t>
            </w:r>
          </w:p>
        </w:tc>
        <w:tc>
          <w:tcPr>
            <w:tcW w:w="1837" w:type="pct"/>
          </w:tcPr>
          <w:p w14:paraId="3C5F0407" w14:textId="75B3C8F9" w:rsidR="00D95783" w:rsidRPr="001A224B" w:rsidRDefault="001A224B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 w:rsidRPr="001A224B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Chloe Sanders (President)</w:t>
            </w:r>
          </w:p>
        </w:tc>
        <w:tc>
          <w:tcPr>
            <w:tcW w:w="956" w:type="pct"/>
          </w:tcPr>
          <w:p w14:paraId="3C5F0408" w14:textId="0E406060" w:rsidR="00D95783" w:rsidRPr="00EB5320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4327C066" w14:textId="60A4A047" w:rsidR="3C7B285F" w:rsidRDefault="3C7B285F" w:rsidP="71690F9D">
            <w:pPr>
              <w:ind w:left="170"/>
            </w:pPr>
            <w:r w:rsidRPr="71690F9D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71690F9D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71690F9D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  <w:p w14:paraId="553EEEFF" w14:textId="3F68ED89" w:rsidR="71690F9D" w:rsidRDefault="71690F9D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</w:p>
          <w:p w14:paraId="3C5F040A" w14:textId="77777777" w:rsidR="00D95783" w:rsidRPr="00B817BD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  <w:tr w:rsidR="706ECA57" w14:paraId="4EF6EB7B" w14:textId="77777777" w:rsidTr="706ECA57">
        <w:trPr>
          <w:trHeight w:val="300"/>
        </w:trPr>
        <w:tc>
          <w:tcPr>
            <w:tcW w:w="3539" w:type="dxa"/>
          </w:tcPr>
          <w:p w14:paraId="1775F6EC" w14:textId="09C8D59E" w:rsidR="66D13A69" w:rsidRDefault="66D13A69" w:rsidP="706ECA57">
            <w:pPr>
              <w:pStyle w:val="ListParagraph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706ECA57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Description of activity/event</w:t>
            </w:r>
          </w:p>
        </w:tc>
        <w:tc>
          <w:tcPr>
            <w:tcW w:w="11773" w:type="dxa"/>
            <w:gridSpan w:val="4"/>
          </w:tcPr>
          <w:p w14:paraId="0D1AD588" w14:textId="77777777" w:rsidR="001A224B" w:rsidRDefault="001A224B" w:rsidP="001A224B">
            <w:pPr>
              <w:rPr>
                <w:rFonts w:ascii="Verdana" w:eastAsia="Times New Roman" w:hAnsi="Verdana" w:cs="Times New Roman"/>
                <w:lang w:eastAsia="en-GB"/>
              </w:rPr>
            </w:pPr>
            <w:r w:rsidRPr="00AA1177">
              <w:rPr>
                <w:rFonts w:ascii="Verdana" w:eastAsia="Times New Roman" w:hAnsi="Verdana" w:cs="Times New Roman"/>
                <w:lang w:eastAsia="en-GB"/>
              </w:rPr>
              <w:t xml:space="preserve">A tour of </w:t>
            </w:r>
            <w:proofErr w:type="gramStart"/>
            <w:r w:rsidRPr="00AA1177">
              <w:rPr>
                <w:rFonts w:ascii="Verdana" w:eastAsia="Times New Roman" w:hAnsi="Verdana" w:cs="Times New Roman"/>
                <w:lang w:eastAsia="en-GB"/>
              </w:rPr>
              <w:t>a number of</w:t>
            </w:r>
            <w:proofErr w:type="gramEnd"/>
            <w:r w:rsidRPr="00AA1177">
              <w:rPr>
                <w:rFonts w:ascii="Verdana" w:eastAsia="Times New Roman" w:hAnsi="Verdana" w:cs="Times New Roman"/>
                <w:lang w:eastAsia="en-GB"/>
              </w:rPr>
              <w:t xml:space="preserve"> food venues and bakeries within the centre of London </w:t>
            </w:r>
          </w:p>
          <w:p w14:paraId="1B39CCD0" w14:textId="0DA44D6A" w:rsidR="706ECA57" w:rsidRDefault="706ECA57" w:rsidP="706ECA57">
            <w:pPr>
              <w:pStyle w:val="ListParagraph"/>
              <w:rPr>
                <w:rFonts w:ascii="Verdana" w:eastAsia="Times New Roman" w:hAnsi="Verdana" w:cs="Times New Roman"/>
                <w:i/>
                <w:iCs/>
                <w:color w:val="FF0000"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10"/>
        <w:gridCol w:w="2372"/>
        <w:gridCol w:w="1679"/>
        <w:gridCol w:w="488"/>
        <w:gridCol w:w="488"/>
        <w:gridCol w:w="499"/>
        <w:gridCol w:w="2358"/>
        <w:gridCol w:w="489"/>
        <w:gridCol w:w="489"/>
        <w:gridCol w:w="489"/>
        <w:gridCol w:w="3728"/>
      </w:tblGrid>
      <w:tr w:rsidR="00C642F4" w14:paraId="3C5F040F" w14:textId="77777777" w:rsidTr="66AF0D26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C50B88">
        <w:trPr>
          <w:tblHeader/>
        </w:trPr>
        <w:tc>
          <w:tcPr>
            <w:tcW w:w="206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245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688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7F1398" w14:paraId="3C5F041F" w14:textId="77777777" w:rsidTr="00C50B88">
        <w:trPr>
          <w:tblHeader/>
        </w:trPr>
        <w:tc>
          <w:tcPr>
            <w:tcW w:w="751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71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546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9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76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1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7F1398" w14:paraId="3C5F042B" w14:textId="77777777" w:rsidTr="009A6DE6">
        <w:trPr>
          <w:cantSplit/>
          <w:trHeight w:val="1510"/>
          <w:tblHeader/>
        </w:trPr>
        <w:tc>
          <w:tcPr>
            <w:tcW w:w="751" w:type="pct"/>
            <w:vMerge/>
          </w:tcPr>
          <w:p w14:paraId="3C5F0420" w14:textId="77777777" w:rsidR="00CE1AAA" w:rsidRDefault="00CE1AAA"/>
        </w:tc>
        <w:tc>
          <w:tcPr>
            <w:tcW w:w="771" w:type="pct"/>
            <w:vMerge/>
          </w:tcPr>
          <w:p w14:paraId="3C5F0421" w14:textId="77777777" w:rsidR="00CE1AAA" w:rsidRDefault="00CE1AAA"/>
        </w:tc>
        <w:tc>
          <w:tcPr>
            <w:tcW w:w="546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76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11" w:type="pct"/>
            <w:vMerge/>
          </w:tcPr>
          <w:p w14:paraId="3C5F042A" w14:textId="77777777" w:rsidR="00CE1AAA" w:rsidRDefault="00CE1AAA"/>
        </w:tc>
      </w:tr>
      <w:tr w:rsidR="007F1398" w14:paraId="3C5F0437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3C5F042C" w14:textId="649630C9" w:rsidR="00CE1AAA" w:rsidRDefault="39159329">
            <w:r>
              <w:t xml:space="preserve">Road </w:t>
            </w:r>
            <w:r w:rsidR="008654F5">
              <w:t xml:space="preserve">traffic </w:t>
            </w:r>
            <w:r>
              <w:t>accident/ Walking between places</w:t>
            </w:r>
          </w:p>
        </w:tc>
        <w:tc>
          <w:tcPr>
            <w:tcW w:w="771" w:type="pct"/>
            <w:shd w:val="clear" w:color="auto" w:fill="FFFFFF" w:themeFill="background1"/>
          </w:tcPr>
          <w:p w14:paraId="3C5F042D" w14:textId="59BBDEA1" w:rsidR="00CE1AAA" w:rsidRDefault="008654F5">
            <w:r>
              <w:t>V</w:t>
            </w:r>
            <w:r w:rsidR="39159329">
              <w:t>ehicles</w:t>
            </w:r>
            <w:r>
              <w:t xml:space="preserve"> collision -causing </w:t>
            </w:r>
            <w:r w:rsidR="00C92BF7">
              <w:t>serious</w:t>
            </w:r>
            <w:r>
              <w:t xml:space="preserve"> injury </w:t>
            </w:r>
          </w:p>
        </w:tc>
        <w:tc>
          <w:tcPr>
            <w:tcW w:w="546" w:type="pct"/>
            <w:shd w:val="clear" w:color="auto" w:fill="FFFFFF" w:themeFill="background1"/>
          </w:tcPr>
          <w:p w14:paraId="3C5F042E" w14:textId="5D4602DF" w:rsidR="00CE1AAA" w:rsidRDefault="008654F5" w:rsidP="39159329">
            <w:r>
              <w:t xml:space="preserve">Event organisers, event attendees, </w:t>
            </w:r>
            <w:r w:rsidR="39159329">
              <w:t xml:space="preserve">Members of the public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2F" w14:textId="00126AA4" w:rsidR="00CE1AAA" w:rsidRPr="00957A37" w:rsidRDefault="007F139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0" w14:textId="4315B6BF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1" w14:textId="5E095262" w:rsidR="00CE1AAA" w:rsidRPr="00957A37" w:rsidRDefault="007F139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9</w:t>
            </w:r>
          </w:p>
        </w:tc>
        <w:tc>
          <w:tcPr>
            <w:tcW w:w="766" w:type="pct"/>
            <w:shd w:val="clear" w:color="auto" w:fill="FFFFFF" w:themeFill="background1"/>
          </w:tcPr>
          <w:p w14:paraId="4511943D" w14:textId="7FACF4D1" w:rsidR="00CE1AAA" w:rsidRPr="00957A37" w:rsidRDefault="39159329" w:rsidP="00AA1177">
            <w:pPr>
              <w:pStyle w:val="NoSpacing"/>
              <w:numPr>
                <w:ilvl w:val="0"/>
                <w:numId w:val="17"/>
              </w:numPr>
            </w:pPr>
            <w:r w:rsidRPr="39159329">
              <w:t xml:space="preserve">People also briefed about the journeys before the event starts. </w:t>
            </w:r>
            <w:r w:rsidR="00AA1177" w:rsidRPr="00AA1177">
              <w:t>For example, the list of venues will be shared via social media</w:t>
            </w:r>
            <w:r w:rsidR="00AA1177">
              <w:t xml:space="preserve">. </w:t>
            </w:r>
            <w:r w:rsidR="008654F5">
              <w:t xml:space="preserve">Event organisers to make it clear that travel to and from each venue is attendees’ </w:t>
            </w:r>
            <w:r w:rsidRPr="00AA1177">
              <w:rPr>
                <w:b/>
                <w:bCs/>
              </w:rPr>
              <w:t>own responsibility</w:t>
            </w:r>
            <w:r w:rsidRPr="39159329">
              <w:t xml:space="preserve">. </w:t>
            </w:r>
          </w:p>
          <w:p w14:paraId="550A894C" w14:textId="7C5A984C" w:rsidR="00CE1AAA" w:rsidRPr="00AA1177" w:rsidRDefault="00AA1177" w:rsidP="00AA1177">
            <w:pPr>
              <w:pStyle w:val="NoSpacing"/>
              <w:numPr>
                <w:ilvl w:val="0"/>
                <w:numId w:val="17"/>
              </w:numPr>
            </w:pPr>
            <w:r>
              <w:t>A map of the venues will be distributed and discussed before and during the event</w:t>
            </w:r>
          </w:p>
          <w:p w14:paraId="14509C3C" w14:textId="0663E131" w:rsidR="002416C0" w:rsidRDefault="008654F5" w:rsidP="00AA1177">
            <w:pPr>
              <w:pStyle w:val="NoSpacing"/>
              <w:numPr>
                <w:ilvl w:val="0"/>
                <w:numId w:val="17"/>
              </w:numPr>
              <w:rPr>
                <w:color w:val="000000" w:themeColor="text1"/>
              </w:rPr>
            </w:pPr>
            <w:r>
              <w:t xml:space="preserve">Event organisers </w:t>
            </w:r>
            <w:r w:rsidR="66AF0D26" w:rsidRPr="66AF0D26">
              <w:t xml:space="preserve">will </w:t>
            </w:r>
            <w:r>
              <w:t xml:space="preserve">be available to direct </w:t>
            </w:r>
            <w:r w:rsidR="66AF0D26" w:rsidRPr="66AF0D26">
              <w:t>people between venues.</w:t>
            </w:r>
          </w:p>
          <w:p w14:paraId="7B6DB0BD" w14:textId="70860BCE" w:rsidR="002416C0" w:rsidRDefault="008654F5" w:rsidP="00AA1177">
            <w:pPr>
              <w:pStyle w:val="NoSpacing"/>
              <w:numPr>
                <w:ilvl w:val="0"/>
                <w:numId w:val="17"/>
              </w:numPr>
              <w:rPr>
                <w:color w:val="000000" w:themeColor="text1"/>
              </w:rPr>
            </w:pPr>
            <w:r>
              <w:t>Attendees will be encouraged to identify a ‘buddy</w:t>
            </w:r>
            <w:r w:rsidR="00C92BF7">
              <w:t>’,</w:t>
            </w:r>
            <w:r w:rsidR="66AF0D26" w:rsidRPr="66AF0D26">
              <w:t xml:space="preserve"> this will make it easier</w:t>
            </w:r>
            <w:r w:rsidR="00C92BF7">
              <w:t xml:space="preserve"> fo</w:t>
            </w:r>
            <w:r w:rsidR="66AF0D26" w:rsidRPr="66AF0D26">
              <w:t xml:space="preserve">r people to stay together. </w:t>
            </w:r>
            <w:r w:rsidR="00C92BF7">
              <w:t xml:space="preserve">They will be encouraged (but not expected) to look out for one another and check in throughout the </w:t>
            </w:r>
            <w:r w:rsidR="00AA1177">
              <w:lastRenderedPageBreak/>
              <w:t xml:space="preserve">event </w:t>
            </w:r>
            <w:r w:rsidR="00C92BF7">
              <w:t xml:space="preserve">where possible. </w:t>
            </w:r>
          </w:p>
          <w:p w14:paraId="58BFAB3E" w14:textId="7C7BF348" w:rsidR="00BE4CFA" w:rsidRPr="005F057B" w:rsidRDefault="66AF0D26" w:rsidP="00AA1177">
            <w:pPr>
              <w:pStyle w:val="NoSpacing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66AF0D26">
              <w:t xml:space="preserve">Avoid large groups of people totally blocking the pavement or spilling </w:t>
            </w:r>
            <w:proofErr w:type="gramStart"/>
            <w:r w:rsidRPr="66AF0D26">
              <w:t>in to</w:t>
            </w:r>
            <w:proofErr w:type="gramEnd"/>
            <w:r w:rsidRPr="66AF0D26">
              <w:t xml:space="preserve"> the road. </w:t>
            </w:r>
          </w:p>
          <w:p w14:paraId="015C6B66" w14:textId="77777777" w:rsidR="00BE4CFA" w:rsidRPr="00BE4CFA" w:rsidRDefault="66AF0D26" w:rsidP="00AA1177">
            <w:pPr>
              <w:pStyle w:val="NoSpacing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66AF0D26">
              <w:t xml:space="preserve">Be considerate of other pedestrians &amp; road users, keep disturbance &amp; noise down. </w:t>
            </w:r>
          </w:p>
          <w:p w14:paraId="10421017" w14:textId="005DA846" w:rsidR="002416C0" w:rsidRPr="00BE4CFA" w:rsidRDefault="66AF0D26" w:rsidP="00AA1177">
            <w:pPr>
              <w:pStyle w:val="NoSpacing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66AF0D26">
              <w:t xml:space="preserve">Avoid behaviour likely to provoke a disturbance or fights.  </w:t>
            </w:r>
          </w:p>
          <w:p w14:paraId="3C5F0432" w14:textId="7FBE030C" w:rsidR="002416C0" w:rsidRPr="00957A37" w:rsidRDefault="002416C0" w:rsidP="002416C0">
            <w:pPr>
              <w:pStyle w:val="NoSpacing"/>
            </w:pPr>
          </w:p>
        </w:tc>
        <w:tc>
          <w:tcPr>
            <w:tcW w:w="159" w:type="pct"/>
            <w:shd w:val="clear" w:color="auto" w:fill="FFFFFF" w:themeFill="background1"/>
          </w:tcPr>
          <w:p w14:paraId="3C5F0433" w14:textId="0BFF231A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lastRenderedPageBreak/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4" w14:textId="4684FD6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5" w14:textId="3322AC6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1211" w:type="pct"/>
            <w:shd w:val="clear" w:color="auto" w:fill="FFFFFF" w:themeFill="background1"/>
          </w:tcPr>
          <w:p w14:paraId="5EC922E4" w14:textId="58BEE263" w:rsidR="00CE1AAA" w:rsidRDefault="00086280" w:rsidP="00C92BF7">
            <w:pPr>
              <w:pStyle w:val="ListParagraph"/>
              <w:numPr>
                <w:ilvl w:val="0"/>
                <w:numId w:val="18"/>
              </w:numPr>
              <w:ind w:left="360"/>
            </w:pPr>
            <w:r>
              <w:t xml:space="preserve">Venues </w:t>
            </w:r>
            <w:r w:rsidR="00C92BF7">
              <w:t xml:space="preserve">chosen local </w:t>
            </w:r>
            <w:r>
              <w:t xml:space="preserve">and within a short distance from each other. </w:t>
            </w:r>
          </w:p>
          <w:p w14:paraId="3F6CE040" w14:textId="77777777" w:rsidR="002416C0" w:rsidRDefault="002416C0" w:rsidP="00C92BF7"/>
          <w:p w14:paraId="5A5F03FB" w14:textId="77777777" w:rsidR="008654F5" w:rsidRPr="00C92BF7" w:rsidRDefault="008654F5" w:rsidP="00C92BF7">
            <w:pPr>
              <w:pStyle w:val="ListParagraph"/>
              <w:numPr>
                <w:ilvl w:val="0"/>
                <w:numId w:val="18"/>
              </w:numPr>
              <w:ind w:left="360"/>
              <w:rPr>
                <w:color w:val="000000" w:themeColor="text1"/>
              </w:rPr>
            </w:pPr>
            <w:r w:rsidRPr="00C92BF7">
              <w:rPr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3C5F0436" w14:textId="3EDD8DD0" w:rsidR="008654F5" w:rsidRDefault="008654F5" w:rsidP="00C92BF7">
            <w:pPr>
              <w:pStyle w:val="ListParagraph"/>
              <w:numPr>
                <w:ilvl w:val="0"/>
                <w:numId w:val="18"/>
              </w:numPr>
              <w:ind w:left="360"/>
            </w:pPr>
            <w:r w:rsidRPr="00C92BF7">
              <w:rPr>
                <w:color w:val="000000" w:themeColor="text1"/>
              </w:rPr>
              <w:t xml:space="preserve">Follow </w:t>
            </w:r>
            <w:hyperlink r:id="rId11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7F1398" w14:paraId="3BA7B038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6435C170" w14:textId="3BBAF44C" w:rsidR="001521B8" w:rsidRDefault="001521B8">
            <w:r>
              <w:lastRenderedPageBreak/>
              <w:t>Transport: Cancellations/diversion s</w:t>
            </w:r>
          </w:p>
        </w:tc>
        <w:tc>
          <w:tcPr>
            <w:tcW w:w="771" w:type="pct"/>
            <w:shd w:val="clear" w:color="auto" w:fill="FFFFFF" w:themeFill="background1"/>
          </w:tcPr>
          <w:p w14:paraId="7D4ABFAC" w14:textId="617B5805" w:rsidR="001521B8" w:rsidRDefault="001521B8">
            <w:r>
              <w:t>Students not reaching the intended destination</w:t>
            </w:r>
          </w:p>
        </w:tc>
        <w:tc>
          <w:tcPr>
            <w:tcW w:w="546" w:type="pct"/>
            <w:shd w:val="clear" w:color="auto" w:fill="FFFFFF" w:themeFill="background1"/>
          </w:tcPr>
          <w:p w14:paraId="37A82F75" w14:textId="2F89B3CB" w:rsidR="001521B8" w:rsidRDefault="001521B8" w:rsidP="39159329">
            <w:r>
              <w:t>Students</w:t>
            </w:r>
          </w:p>
        </w:tc>
        <w:tc>
          <w:tcPr>
            <w:tcW w:w="159" w:type="pct"/>
            <w:shd w:val="clear" w:color="auto" w:fill="FFFFFF" w:themeFill="background1"/>
          </w:tcPr>
          <w:p w14:paraId="4A316CA7" w14:textId="2078479B" w:rsidR="001521B8" w:rsidRPr="39159329" w:rsidRDefault="001521B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52211A4" w14:textId="415FCE70" w:rsidR="001521B8" w:rsidRPr="39159329" w:rsidRDefault="001521B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670BABA6" w14:textId="137F8352" w:rsidR="001521B8" w:rsidRPr="39159329" w:rsidRDefault="001521B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766" w:type="pct"/>
            <w:shd w:val="clear" w:color="auto" w:fill="FFFFFF" w:themeFill="background1"/>
          </w:tcPr>
          <w:p w14:paraId="45C4EECC" w14:textId="0B3B9DA9" w:rsidR="001521B8" w:rsidRPr="39159329" w:rsidRDefault="001521B8" w:rsidP="001521B8">
            <w:pPr>
              <w:pStyle w:val="NoSpacing"/>
            </w:pPr>
            <w:r>
              <w:t>Committee to review train times and any potential diversions/prior to and during the trip</w:t>
            </w:r>
          </w:p>
        </w:tc>
        <w:tc>
          <w:tcPr>
            <w:tcW w:w="159" w:type="pct"/>
            <w:shd w:val="clear" w:color="auto" w:fill="FFFFFF" w:themeFill="background1"/>
          </w:tcPr>
          <w:p w14:paraId="2F09ECBD" w14:textId="443BA30E" w:rsidR="001521B8" w:rsidRPr="39159329" w:rsidRDefault="001521B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ACBE654" w14:textId="3EEB304B" w:rsidR="001521B8" w:rsidRPr="39159329" w:rsidRDefault="001521B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B4FEBEC" w14:textId="5FA88FC6" w:rsidR="001521B8" w:rsidRPr="39159329" w:rsidRDefault="001521B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211" w:type="pct"/>
            <w:shd w:val="clear" w:color="auto" w:fill="FFFFFF" w:themeFill="background1"/>
          </w:tcPr>
          <w:p w14:paraId="741A9A8B" w14:textId="5FC20801" w:rsidR="001521B8" w:rsidRDefault="001521B8" w:rsidP="001521B8">
            <w:r>
              <w:t>During the trip, the committee to regularly review train times during the trip to check for any possible cancellations and diversions.</w:t>
            </w:r>
          </w:p>
        </w:tc>
      </w:tr>
      <w:tr w:rsidR="007F1398" w14:paraId="3C5F044F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3C5F0444" w14:textId="7CC6487B" w:rsidR="00CE1AAA" w:rsidRDefault="39159329">
            <w:r>
              <w:lastRenderedPageBreak/>
              <w:t xml:space="preserve">Participants getting lost or leaving without </w:t>
            </w:r>
            <w:r w:rsidR="00BB37B8">
              <w:t xml:space="preserve">any one being aware </w:t>
            </w:r>
          </w:p>
        </w:tc>
        <w:tc>
          <w:tcPr>
            <w:tcW w:w="771" w:type="pct"/>
            <w:shd w:val="clear" w:color="auto" w:fill="FFFFFF" w:themeFill="background1"/>
          </w:tcPr>
          <w:p w14:paraId="3C5F0445" w14:textId="46A2348E" w:rsidR="00CE1AAA" w:rsidRDefault="39159329">
            <w:r>
              <w:t xml:space="preserve">During the event participants may decide they want to </w:t>
            </w:r>
            <w:r w:rsidR="00BB37B8">
              <w:t>leave,</w:t>
            </w:r>
            <w:r>
              <w:t xml:space="preserve"> or they may get lost on the way </w:t>
            </w:r>
          </w:p>
        </w:tc>
        <w:tc>
          <w:tcPr>
            <w:tcW w:w="546" w:type="pct"/>
            <w:shd w:val="clear" w:color="auto" w:fill="FFFFFF" w:themeFill="background1"/>
          </w:tcPr>
          <w:p w14:paraId="3C5F0446" w14:textId="71D7701A" w:rsidR="00CE1AAA" w:rsidRDefault="00BB37B8">
            <w:r>
              <w:t xml:space="preserve">Event organisers, event attendees, </w:t>
            </w:r>
            <w:r w:rsidR="39159329"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7" w14:textId="2F3DE3D1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8" w14:textId="4A756FE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9" w14:textId="2F6CD2C0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9</w:t>
            </w:r>
          </w:p>
        </w:tc>
        <w:tc>
          <w:tcPr>
            <w:tcW w:w="766" w:type="pct"/>
            <w:shd w:val="clear" w:color="auto" w:fill="FFFFFF" w:themeFill="background1"/>
          </w:tcPr>
          <w:p w14:paraId="578862FC" w14:textId="77777777" w:rsidR="00BE4CFA" w:rsidRPr="00BB37B8" w:rsidRDefault="00BB37B8" w:rsidP="00BB37B8">
            <w:pPr>
              <w:pStyle w:val="NoSpacing"/>
              <w:numPr>
                <w:ilvl w:val="0"/>
                <w:numId w:val="19"/>
              </w:numPr>
            </w:pPr>
            <w:r w:rsidRPr="66AF0D26">
              <w:t xml:space="preserve">If a person leaves without warning all efforts will be done to locate them. </w:t>
            </w:r>
            <w:r>
              <w:t xml:space="preserve">Stress however that attendees </w:t>
            </w:r>
            <w:r w:rsidRPr="66AF0D26">
              <w:rPr>
                <w:rFonts w:ascii="Calibri" w:eastAsia="Times New Roman" w:hAnsi="Calibri" w:cs="Times New Roman"/>
                <w:lang w:eastAsia="en-GB"/>
              </w:rPr>
              <w:t>are responsible for their individual safety</w:t>
            </w:r>
            <w:r>
              <w:rPr>
                <w:rFonts w:ascii="Calibri" w:eastAsia="Times New Roman" w:hAnsi="Calibri" w:cs="Times New Roman"/>
                <w:lang w:eastAsia="en-GB"/>
              </w:rPr>
              <w:t>.</w:t>
            </w:r>
          </w:p>
          <w:p w14:paraId="264A4D91" w14:textId="2C9CEEA3" w:rsidR="00BB37B8" w:rsidRPr="00BE4CFA" w:rsidRDefault="00BB37B8" w:rsidP="00BB37B8">
            <w:pPr>
              <w:pStyle w:val="NoSpacing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66AF0D26">
              <w:t>Supervision, the event will be run by the society committee</w:t>
            </w:r>
            <w:r w:rsidR="001521B8">
              <w:t xml:space="preserve">, they will </w:t>
            </w:r>
            <w:r w:rsidR="001521B8" w:rsidRPr="001521B8">
              <w:t>attend each venue</w:t>
            </w:r>
          </w:p>
          <w:p w14:paraId="7445903D" w14:textId="2455BDBE" w:rsidR="00BB37B8" w:rsidRDefault="00BB37B8" w:rsidP="00BB37B8">
            <w:pPr>
              <w:pStyle w:val="ListParagraph"/>
              <w:numPr>
                <w:ilvl w:val="0"/>
                <w:numId w:val="19"/>
              </w:numPr>
            </w:pPr>
            <w:r>
              <w:t>Venues chosen within a short distance from each other.</w:t>
            </w:r>
          </w:p>
          <w:p w14:paraId="3C5F044A" w14:textId="6B2A799D" w:rsidR="00BB37B8" w:rsidRPr="00957A37" w:rsidRDefault="00BB37B8" w:rsidP="00BB37B8">
            <w:pPr>
              <w:pStyle w:val="NoSpacing"/>
              <w:ind w:left="360"/>
            </w:pPr>
          </w:p>
        </w:tc>
        <w:tc>
          <w:tcPr>
            <w:tcW w:w="159" w:type="pct"/>
            <w:shd w:val="clear" w:color="auto" w:fill="FFFFFF" w:themeFill="background1"/>
          </w:tcPr>
          <w:p w14:paraId="3C5F044B" w14:textId="7270D2B5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C" w14:textId="7355AD7E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D" w14:textId="097E125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1211" w:type="pct"/>
            <w:shd w:val="clear" w:color="auto" w:fill="FFFFFF" w:themeFill="background1"/>
          </w:tcPr>
          <w:p w14:paraId="60F3E3FA" w14:textId="77777777" w:rsidR="00CE1AAA" w:rsidRDefault="00BB37B8" w:rsidP="00BB37B8">
            <w:pPr>
              <w:pStyle w:val="ListParagraph"/>
              <w:numPr>
                <w:ilvl w:val="0"/>
                <w:numId w:val="19"/>
              </w:numPr>
              <w:rPr>
                <w:rStyle w:val="Hyperlink"/>
              </w:rPr>
            </w:pPr>
            <w:r w:rsidRPr="00C92BF7">
              <w:rPr>
                <w:color w:val="000000" w:themeColor="text1"/>
              </w:rPr>
              <w:t xml:space="preserve">Follow </w:t>
            </w:r>
            <w:hyperlink r:id="rId12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  <w:p w14:paraId="3C5F044E" w14:textId="63DB8168" w:rsidR="00BB37B8" w:rsidRDefault="00BB37B8" w:rsidP="00BB37B8">
            <w:pPr>
              <w:pStyle w:val="ListParagraph"/>
              <w:numPr>
                <w:ilvl w:val="0"/>
                <w:numId w:val="19"/>
              </w:numPr>
            </w:pPr>
            <w:r>
              <w:rPr>
                <w:color w:val="000000" w:themeColor="text1"/>
              </w:rPr>
              <w:t xml:space="preserve">Call emergency services as required </w:t>
            </w:r>
          </w:p>
        </w:tc>
      </w:tr>
      <w:tr w:rsidR="007F1398" w14:paraId="30A47F5E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5E700724" w14:textId="0430F728" w:rsidR="001521B8" w:rsidRPr="00145FB8" w:rsidRDefault="001521B8" w:rsidP="00724F7F">
            <w:pPr>
              <w:rPr>
                <w:color w:val="000000" w:themeColor="text1"/>
              </w:rPr>
            </w:pPr>
            <w:r>
              <w:lastRenderedPageBreak/>
              <w:t xml:space="preserve">Risk of Violent Crime, harassment and/or abuse  </w:t>
            </w:r>
          </w:p>
        </w:tc>
        <w:tc>
          <w:tcPr>
            <w:tcW w:w="771" w:type="pct"/>
            <w:shd w:val="clear" w:color="auto" w:fill="FFFFFF" w:themeFill="background1"/>
          </w:tcPr>
          <w:p w14:paraId="16BEFB16" w14:textId="77777777" w:rsidR="001521B8" w:rsidRDefault="001521B8" w:rsidP="001521B8">
            <w:r>
              <w:t xml:space="preserve">Accident and/or injury </w:t>
            </w:r>
          </w:p>
          <w:p w14:paraId="0ACECDF8" w14:textId="77777777" w:rsidR="001521B8" w:rsidRPr="001521B8" w:rsidRDefault="001521B8" w:rsidP="001521B8">
            <w:pPr>
              <w:rPr>
                <w:color w:val="000000" w:themeColor="text1"/>
              </w:rPr>
            </w:pPr>
          </w:p>
        </w:tc>
        <w:tc>
          <w:tcPr>
            <w:tcW w:w="546" w:type="pct"/>
            <w:shd w:val="clear" w:color="auto" w:fill="FFFFFF" w:themeFill="background1"/>
          </w:tcPr>
          <w:p w14:paraId="36055BEF" w14:textId="77777777" w:rsidR="001521B8" w:rsidRDefault="001521B8" w:rsidP="001521B8">
            <w:r>
              <w:sym w:font="Symbol" w:char="F0B7"/>
            </w:r>
            <w:r>
              <w:t xml:space="preserve"> Students </w:t>
            </w:r>
          </w:p>
          <w:p w14:paraId="3AC0470F" w14:textId="06A4B685" w:rsidR="001521B8" w:rsidRDefault="001521B8" w:rsidP="001521B8">
            <w:r>
              <w:sym w:font="Symbol" w:char="F0B7"/>
            </w:r>
            <w:r>
              <w:t xml:space="preserve"> 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7D72EB7A" w14:textId="0381896A" w:rsidR="001521B8" w:rsidRPr="00145FB8" w:rsidRDefault="001521B8" w:rsidP="00724F7F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C0B024" w14:textId="1B8163AE" w:rsidR="001521B8" w:rsidRDefault="001521B8" w:rsidP="00724F7F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473222A1" w14:textId="347D040D" w:rsidR="001521B8" w:rsidRDefault="001521B8" w:rsidP="00724F7F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10</w:t>
            </w:r>
          </w:p>
        </w:tc>
        <w:tc>
          <w:tcPr>
            <w:tcW w:w="766" w:type="pct"/>
            <w:shd w:val="clear" w:color="auto" w:fill="FFFFFF" w:themeFill="background1"/>
          </w:tcPr>
          <w:p w14:paraId="512A2733" w14:textId="77777777" w:rsidR="001521B8" w:rsidRDefault="001521B8" w:rsidP="001521B8">
            <w:pPr>
              <w:pStyle w:val="NoSpacing"/>
              <w:numPr>
                <w:ilvl w:val="0"/>
                <w:numId w:val="22"/>
              </w:numPr>
            </w:pPr>
            <w:r>
              <w:t xml:space="preserve">Students will </w:t>
            </w:r>
            <w:proofErr w:type="gramStart"/>
            <w:r>
              <w:t>remain as a group at all times</w:t>
            </w:r>
            <w:proofErr w:type="gramEnd"/>
            <w:r>
              <w:t xml:space="preserve">. </w:t>
            </w:r>
          </w:p>
          <w:p w14:paraId="592EACE3" w14:textId="77777777" w:rsidR="001521B8" w:rsidRDefault="001521B8" w:rsidP="001521B8">
            <w:pPr>
              <w:pStyle w:val="NoSpacing"/>
              <w:numPr>
                <w:ilvl w:val="0"/>
                <w:numId w:val="22"/>
              </w:numPr>
            </w:pPr>
            <w:r>
              <w:t xml:space="preserve">Stay away from large gatherings or demonstrations </w:t>
            </w:r>
          </w:p>
          <w:p w14:paraId="69675440" w14:textId="6EAB66BD" w:rsidR="001521B8" w:rsidRDefault="001521B8" w:rsidP="001521B8">
            <w:pPr>
              <w:pStyle w:val="NoSpacing"/>
              <w:numPr>
                <w:ilvl w:val="0"/>
                <w:numId w:val="22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t>Participants all advised to give up valuables in the event of a serious confrontation to prioritise their own safety.</w:t>
            </w:r>
          </w:p>
        </w:tc>
        <w:tc>
          <w:tcPr>
            <w:tcW w:w="159" w:type="pct"/>
            <w:shd w:val="clear" w:color="auto" w:fill="FFFFFF" w:themeFill="background1"/>
          </w:tcPr>
          <w:p w14:paraId="3C180C51" w14:textId="511F3FC3" w:rsidR="001521B8" w:rsidRDefault="009A6DE6" w:rsidP="00724F7F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19D5CF1" w14:textId="36DDF96D" w:rsidR="001521B8" w:rsidRDefault="009A6DE6" w:rsidP="00724F7F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0D03310B" w14:textId="7CB69F6A" w:rsidR="001521B8" w:rsidRPr="00145FB8" w:rsidRDefault="009A6DE6" w:rsidP="00724F7F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5</w:t>
            </w:r>
          </w:p>
        </w:tc>
        <w:tc>
          <w:tcPr>
            <w:tcW w:w="1211" w:type="pct"/>
            <w:shd w:val="clear" w:color="auto" w:fill="FFFFFF" w:themeFill="background1"/>
          </w:tcPr>
          <w:p w14:paraId="25AB1FF7" w14:textId="77777777" w:rsidR="009A6DE6" w:rsidRDefault="009A6DE6" w:rsidP="009A6DE6">
            <w:pPr>
              <w:pStyle w:val="ListParagraph"/>
              <w:numPr>
                <w:ilvl w:val="0"/>
                <w:numId w:val="23"/>
              </w:numPr>
            </w:pPr>
            <w:r>
              <w:t xml:space="preserve">Should a student witness or be a victim to such crime they are able to contact the appropriate emergency service and report to the committee. In turn this to be reported to the duty manager </w:t>
            </w:r>
          </w:p>
          <w:p w14:paraId="30F61196" w14:textId="77777777" w:rsidR="009A6DE6" w:rsidRDefault="009A6DE6" w:rsidP="009A6DE6">
            <w:pPr>
              <w:pStyle w:val="ListParagraph"/>
              <w:numPr>
                <w:ilvl w:val="0"/>
                <w:numId w:val="23"/>
              </w:numPr>
            </w:pPr>
            <w:r>
              <w:t xml:space="preserve">Report incidents to local emergency services </w:t>
            </w:r>
          </w:p>
          <w:p w14:paraId="4E7D1BE8" w14:textId="6B0D6C93" w:rsidR="001521B8" w:rsidRPr="00724F7F" w:rsidRDefault="009A6DE6" w:rsidP="009A6DE6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</w:rPr>
            </w:pPr>
            <w:r>
              <w:t xml:space="preserve">Gather all evidence and complete the incident form - If the Duty Manager is not present the incident report must be filled out immediately, it can be found on the SUSU website here. - </w:t>
            </w:r>
            <w:hyperlink r:id="rId13" w:history="1">
              <w:r>
                <w:rPr>
                  <w:rStyle w:val="Hyperlink"/>
                </w:rPr>
                <w:t>https://www.susu.org/contact.htm</w:t>
              </w:r>
            </w:hyperlink>
          </w:p>
        </w:tc>
      </w:tr>
      <w:tr w:rsidR="007F1398" w14:paraId="3C5F0467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3C5F045C" w14:textId="0FA17A1E" w:rsidR="00724F7F" w:rsidRDefault="00724F7F" w:rsidP="00724F7F">
            <w:r w:rsidRPr="00145FB8">
              <w:rPr>
                <w:color w:val="000000" w:themeColor="text1"/>
              </w:rPr>
              <w:lastRenderedPageBreak/>
              <w:t xml:space="preserve">Adverse Weather </w:t>
            </w:r>
          </w:p>
        </w:tc>
        <w:tc>
          <w:tcPr>
            <w:tcW w:w="771" w:type="pct"/>
            <w:shd w:val="clear" w:color="auto" w:fill="FFFFFF" w:themeFill="background1"/>
          </w:tcPr>
          <w:p w14:paraId="7FE37114" w14:textId="77777777" w:rsidR="00724F7F" w:rsidRPr="001274C2" w:rsidRDefault="00724F7F" w:rsidP="00724F7F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Injury</w:t>
            </w:r>
          </w:p>
          <w:p w14:paraId="53760F77" w14:textId="77777777" w:rsidR="00724F7F" w:rsidRPr="001274C2" w:rsidRDefault="00724F7F" w:rsidP="00724F7F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Illness</w:t>
            </w:r>
          </w:p>
          <w:p w14:paraId="0A74D629" w14:textId="77777777" w:rsidR="00724F7F" w:rsidRDefault="00724F7F" w:rsidP="00724F7F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Slipping</w:t>
            </w:r>
          </w:p>
          <w:p w14:paraId="3C5F045D" w14:textId="6501A070" w:rsidR="00724F7F" w:rsidRPr="00724F7F" w:rsidRDefault="00724F7F" w:rsidP="00724F7F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724F7F">
              <w:rPr>
                <w:color w:val="000000" w:themeColor="text1"/>
              </w:rPr>
              <w:t xml:space="preserve">Burns </w:t>
            </w:r>
          </w:p>
        </w:tc>
        <w:tc>
          <w:tcPr>
            <w:tcW w:w="546" w:type="pct"/>
            <w:shd w:val="clear" w:color="auto" w:fill="FFFFFF" w:themeFill="background1"/>
          </w:tcPr>
          <w:p w14:paraId="3C5F045E" w14:textId="2AA75FE6" w:rsidR="00724F7F" w:rsidRDefault="00724F7F" w:rsidP="00724F7F">
            <w: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F" w14:textId="70D6D622" w:rsidR="00724F7F" w:rsidRPr="00957A37" w:rsidRDefault="007F1398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0" w14:textId="0DE5F68C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1" w14:textId="7D0A2F14" w:rsidR="00724F7F" w:rsidRPr="00957A37" w:rsidRDefault="007F1398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9</w:t>
            </w:r>
          </w:p>
        </w:tc>
        <w:tc>
          <w:tcPr>
            <w:tcW w:w="766" w:type="pct"/>
            <w:shd w:val="clear" w:color="auto" w:fill="FFFFFF" w:themeFill="background1"/>
          </w:tcPr>
          <w:p w14:paraId="280973CA" w14:textId="77777777" w:rsidR="00724F7F" w:rsidRDefault="00724F7F" w:rsidP="00724F7F">
            <w:pPr>
              <w:pStyle w:val="NoSpacing"/>
              <w:numPr>
                <w:ilvl w:val="0"/>
                <w:numId w:val="22"/>
              </w:numPr>
              <w:rPr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Lead organiser to </w:t>
            </w:r>
            <w:r w:rsidRPr="00145FB8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check the 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weather </w:t>
            </w:r>
            <w:r w:rsidRPr="00145FB8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are suitable for activities on 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the day</w:t>
            </w:r>
            <w:r w:rsidRPr="00145FB8">
              <w:rPr>
                <w:color w:val="000000" w:themeColor="text1"/>
              </w:rPr>
              <w:t xml:space="preserve"> </w:t>
            </w:r>
          </w:p>
          <w:p w14:paraId="1302D48B" w14:textId="77777777" w:rsidR="00724F7F" w:rsidRDefault="00724F7F" w:rsidP="00724F7F">
            <w:pPr>
              <w:pStyle w:val="NoSpacing"/>
              <w:numPr>
                <w:ilvl w:val="0"/>
                <w:numId w:val="22"/>
              </w:numPr>
              <w:rPr>
                <w:color w:val="000000" w:themeColor="text1"/>
              </w:rPr>
            </w:pPr>
            <w:r w:rsidRPr="00145FB8">
              <w:rPr>
                <w:color w:val="000000" w:themeColor="text1"/>
              </w:rPr>
              <w:t>Warn those attending to prepare by wearing appropriate clothing</w:t>
            </w:r>
            <w:r>
              <w:rPr>
                <w:color w:val="000000" w:themeColor="text1"/>
              </w:rPr>
              <w:t xml:space="preserve"> and footwear e.g. via social media posts, email invites</w:t>
            </w:r>
          </w:p>
          <w:p w14:paraId="14D3AA49" w14:textId="77777777" w:rsidR="009A6DE6" w:rsidRDefault="00724F7F" w:rsidP="00724F7F">
            <w:pPr>
              <w:pStyle w:val="NoSpacing"/>
              <w:numPr>
                <w:ilvl w:val="0"/>
                <w:numId w:val="2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 the case of hot weather organisers to advice participants to bring/wear appropriate level sunscreen, hydrate</w:t>
            </w:r>
          </w:p>
          <w:p w14:paraId="3C5F0462" w14:textId="4E8B85BB" w:rsidR="00724F7F" w:rsidRPr="009A6DE6" w:rsidRDefault="009A6DE6" w:rsidP="00724F7F">
            <w:pPr>
              <w:pStyle w:val="NoSpacing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9A6DE6">
              <w:rPr>
                <w:color w:val="000000" w:themeColor="text1"/>
              </w:rPr>
              <w:t>In the case of icy conditions, participants will be advised to bring appropriate footwear</w:t>
            </w:r>
            <w:r w:rsidR="00724F7F">
              <w:rPr>
                <w:color w:val="000000" w:themeColor="text1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3" w14:textId="1091AD54" w:rsidR="00724F7F" w:rsidRPr="00957A37" w:rsidRDefault="007F1398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4" w14:textId="3338128E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5" w14:textId="58CD7F5D" w:rsidR="00724F7F" w:rsidRPr="00957A37" w:rsidRDefault="007F1398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3</w:t>
            </w:r>
          </w:p>
        </w:tc>
        <w:tc>
          <w:tcPr>
            <w:tcW w:w="1211" w:type="pct"/>
            <w:shd w:val="clear" w:color="auto" w:fill="FFFFFF" w:themeFill="background1"/>
          </w:tcPr>
          <w:p w14:paraId="3C5F0466" w14:textId="1F4AFB86" w:rsidR="00724F7F" w:rsidRDefault="00724F7F" w:rsidP="00724F7F">
            <w:pPr>
              <w:pStyle w:val="ListParagraph"/>
              <w:numPr>
                <w:ilvl w:val="0"/>
                <w:numId w:val="23"/>
              </w:numPr>
            </w:pPr>
            <w:r w:rsidRPr="00724F7F">
              <w:rPr>
                <w:color w:val="000000" w:themeColor="text1"/>
              </w:rPr>
              <w:t>If adverse weather is too extreme to be controlled, the event should ultimately be cancelled or postponed to a different date</w:t>
            </w:r>
          </w:p>
        </w:tc>
      </w:tr>
      <w:tr w:rsidR="007F1398" w14:paraId="05A0AF73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11F83E41" w14:textId="1CC165EA" w:rsidR="00724F7F" w:rsidRDefault="00724F7F" w:rsidP="00724F7F">
            <w:r>
              <w:t xml:space="preserve">Falls/ slips </w:t>
            </w:r>
          </w:p>
        </w:tc>
        <w:tc>
          <w:tcPr>
            <w:tcW w:w="771" w:type="pct"/>
            <w:shd w:val="clear" w:color="auto" w:fill="FFFFFF" w:themeFill="background1"/>
          </w:tcPr>
          <w:p w14:paraId="6FD8C2F2" w14:textId="41DDE9DB" w:rsidR="00724F7F" w:rsidRDefault="00724F7F" w:rsidP="00724F7F">
            <w:r>
              <w:t xml:space="preserve">participants falling and subsequently injuring themselves. </w:t>
            </w:r>
          </w:p>
        </w:tc>
        <w:tc>
          <w:tcPr>
            <w:tcW w:w="546" w:type="pct"/>
            <w:shd w:val="clear" w:color="auto" w:fill="FFFFFF" w:themeFill="background1"/>
          </w:tcPr>
          <w:p w14:paraId="65355B48" w14:textId="2A02E181" w:rsidR="00724F7F" w:rsidRDefault="00724F7F" w:rsidP="00724F7F">
            <w: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5608646F" w14:textId="069C1281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7B61FF1" w14:textId="15A46326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4271D7A4" w14:textId="2BFBA2DC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66AF0D26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766" w:type="pct"/>
            <w:shd w:val="clear" w:color="auto" w:fill="FFFFFF" w:themeFill="background1"/>
          </w:tcPr>
          <w:p w14:paraId="3852789A" w14:textId="11CE1349" w:rsidR="00724F7F" w:rsidRPr="00BE4CFA" w:rsidRDefault="00724F7F" w:rsidP="00724F7F">
            <w:pPr>
              <w:pStyle w:val="NoSpacing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66AF0D26">
              <w:t>Committee to check that chosen venues meet the following requirements:</w:t>
            </w:r>
          </w:p>
          <w:p w14:paraId="2C8755DC" w14:textId="77777777" w:rsidR="00724F7F" w:rsidRPr="00157988" w:rsidRDefault="00724F7F" w:rsidP="00157988">
            <w:pPr>
              <w:pStyle w:val="NoSpacing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66AF0D26">
              <w:t xml:space="preserve">Venue is in good </w:t>
            </w:r>
            <w:r w:rsidRPr="66AF0D26">
              <w:lastRenderedPageBreak/>
              <w:t>condition with no major trip hazards.</w:t>
            </w:r>
          </w:p>
          <w:p w14:paraId="22F3E9F0" w14:textId="12942A25" w:rsidR="00157988" w:rsidRPr="00157988" w:rsidRDefault="00157988" w:rsidP="00157988">
            <w:pPr>
              <w:pStyle w:val="NoSpacing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157988">
              <w:rPr>
                <w:color w:val="000000" w:themeColor="text1"/>
              </w:rPr>
              <w:t>Attendees will be told to wear appropriate footwear.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7C9A7A6D" w14:textId="275D4AD1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lastRenderedPageBreak/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04C8EB7" w14:textId="4427EC6A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B175809" w14:textId="37E4ABF8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211" w:type="pct"/>
            <w:shd w:val="clear" w:color="auto" w:fill="FFFFFF" w:themeFill="background1"/>
          </w:tcPr>
          <w:p w14:paraId="644762B7" w14:textId="77777777" w:rsidR="00724F7F" w:rsidRDefault="00724F7F" w:rsidP="00724F7F">
            <w:pPr>
              <w:pStyle w:val="ListParagraph"/>
              <w:numPr>
                <w:ilvl w:val="0"/>
                <w:numId w:val="26"/>
              </w:numPr>
            </w:pPr>
            <w:r>
              <w:t xml:space="preserve">If necessary, emergency services will be called </w:t>
            </w:r>
          </w:p>
          <w:p w14:paraId="0DC4A0A5" w14:textId="77777777" w:rsidR="00724F7F" w:rsidRDefault="00724F7F" w:rsidP="00724F7F">
            <w:pPr>
              <w:pStyle w:val="ListParagraph"/>
              <w:numPr>
                <w:ilvl w:val="0"/>
                <w:numId w:val="26"/>
              </w:numPr>
            </w:pPr>
            <w:r>
              <w:t>Request first aid at venue</w:t>
            </w:r>
          </w:p>
          <w:p w14:paraId="4B539489" w14:textId="77777777" w:rsidR="00724F7F" w:rsidRDefault="00724F7F" w:rsidP="00724F7F">
            <w:pPr>
              <w:pStyle w:val="ListParagraph"/>
              <w:numPr>
                <w:ilvl w:val="0"/>
                <w:numId w:val="26"/>
              </w:numPr>
              <w:rPr>
                <w:rStyle w:val="Hyperlink"/>
              </w:rPr>
            </w:pPr>
            <w:r w:rsidRPr="00724F7F">
              <w:rPr>
                <w:color w:val="000000" w:themeColor="text1"/>
              </w:rPr>
              <w:t xml:space="preserve">Follow </w:t>
            </w:r>
            <w:hyperlink r:id="rId14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  <w:p w14:paraId="12C2339E" w14:textId="271939A1" w:rsidR="00724F7F" w:rsidRDefault="00724F7F" w:rsidP="00724F7F"/>
        </w:tc>
      </w:tr>
      <w:tr w:rsidR="007F1398" w14:paraId="3C5F047F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3C5F0474" w14:textId="4EE988B5" w:rsidR="00724F7F" w:rsidRDefault="00724F7F" w:rsidP="00724F7F">
            <w:r>
              <w:lastRenderedPageBreak/>
              <w:t xml:space="preserve">Allergies </w:t>
            </w:r>
          </w:p>
        </w:tc>
        <w:tc>
          <w:tcPr>
            <w:tcW w:w="771" w:type="pct"/>
            <w:shd w:val="clear" w:color="auto" w:fill="FFFFFF" w:themeFill="background1"/>
          </w:tcPr>
          <w:p w14:paraId="3C5F0475" w14:textId="13F8FDD9" w:rsidR="00724F7F" w:rsidRDefault="009374CA" w:rsidP="00724F7F">
            <w:r>
              <w:t>Allergic reactions to food and drink when out</w:t>
            </w:r>
          </w:p>
        </w:tc>
        <w:tc>
          <w:tcPr>
            <w:tcW w:w="546" w:type="pct"/>
            <w:shd w:val="clear" w:color="auto" w:fill="FFFFFF" w:themeFill="background1"/>
          </w:tcPr>
          <w:p w14:paraId="3C5F0476" w14:textId="2AB8B0FD" w:rsidR="00724F7F" w:rsidRDefault="00724F7F" w:rsidP="00724F7F">
            <w: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7" w14:textId="203E9760" w:rsidR="00724F7F" w:rsidRPr="00957A37" w:rsidRDefault="007F1398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8" w14:textId="330F6A1B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79" w14:textId="2AD1A47A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</w:t>
            </w:r>
            <w:r w:rsidR="007F1398">
              <w:rPr>
                <w:rFonts w:ascii="Lucida Sans" w:hAnsi="Lucida Sans"/>
                <w:b/>
                <w:bCs/>
              </w:rPr>
              <w:t>0</w:t>
            </w:r>
          </w:p>
        </w:tc>
        <w:tc>
          <w:tcPr>
            <w:tcW w:w="766" w:type="pct"/>
            <w:shd w:val="clear" w:color="auto" w:fill="FFFFFF" w:themeFill="background1"/>
          </w:tcPr>
          <w:p w14:paraId="0636680A" w14:textId="575CD7D0" w:rsidR="00724F7F" w:rsidRDefault="00724F7F" w:rsidP="00724F7F">
            <w:pPr>
              <w:pStyle w:val="NoSpacing"/>
              <w:numPr>
                <w:ilvl w:val="0"/>
                <w:numId w:val="5"/>
              </w:numPr>
            </w:pPr>
            <w:r>
              <w:t xml:space="preserve">Attendees responsible for own welfare </w:t>
            </w:r>
            <w:r w:rsidR="00157988">
              <w:t xml:space="preserve">in </w:t>
            </w:r>
            <w:r>
              <w:t>such instances</w:t>
            </w:r>
            <w:r w:rsidR="009374CA">
              <w:t xml:space="preserve">- follow guidelines of venues </w:t>
            </w:r>
          </w:p>
          <w:p w14:paraId="2ACACC14" w14:textId="05D764BF" w:rsidR="009A6DE6" w:rsidRDefault="009A6DE6" w:rsidP="009A6DE6">
            <w:pPr>
              <w:pStyle w:val="NoSpacing"/>
              <w:numPr>
                <w:ilvl w:val="0"/>
                <w:numId w:val="5"/>
              </w:numPr>
            </w:pPr>
            <w:r w:rsidRPr="00157988">
              <w:t>Committee members will be made aware of participant allergies.</w:t>
            </w:r>
            <w:r>
              <w:t xml:space="preserve"> </w:t>
            </w:r>
          </w:p>
          <w:p w14:paraId="1062A241" w14:textId="77777777" w:rsidR="00724F7F" w:rsidRDefault="00724F7F" w:rsidP="009A6DE6">
            <w:pPr>
              <w:pStyle w:val="NoSpacing"/>
              <w:numPr>
                <w:ilvl w:val="0"/>
                <w:numId w:val="5"/>
              </w:numPr>
            </w:pPr>
            <w:r>
              <w:t>First aid requested</w:t>
            </w:r>
            <w:r w:rsidR="009A6DE6">
              <w:t xml:space="preserve"> </w:t>
            </w:r>
            <w:r w:rsidR="009A6DE6" w:rsidRPr="009A6DE6">
              <w:t>from venue staff</w:t>
            </w:r>
            <w:r w:rsidR="009A6DE6">
              <w:t xml:space="preserve"> </w:t>
            </w:r>
            <w:r>
              <w:t xml:space="preserve">as required </w:t>
            </w:r>
          </w:p>
          <w:p w14:paraId="3C5F047A" w14:textId="510B359C" w:rsidR="001A224B" w:rsidRDefault="001A224B" w:rsidP="009A6DE6">
            <w:pPr>
              <w:pStyle w:val="NoSpacing"/>
              <w:numPr>
                <w:ilvl w:val="0"/>
                <w:numId w:val="5"/>
              </w:numPr>
            </w:pPr>
            <w:r>
              <w:t>Only venues with appropriate food hygiene measures will be visited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B" w14:textId="057A9782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C" w14:textId="7597EC09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D" w14:textId="057FFB91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211" w:type="pct"/>
            <w:shd w:val="clear" w:color="auto" w:fill="FFFFFF" w:themeFill="background1"/>
          </w:tcPr>
          <w:p w14:paraId="3C5F047E" w14:textId="1D2F03FF" w:rsidR="00724F7F" w:rsidRDefault="00724F7F" w:rsidP="00724F7F">
            <w:pPr>
              <w:pStyle w:val="ListParagraph"/>
              <w:numPr>
                <w:ilvl w:val="0"/>
                <w:numId w:val="8"/>
              </w:numPr>
            </w:pPr>
            <w:r w:rsidRPr="66AF0D26">
              <w:t>Call Emergency Services</w:t>
            </w:r>
            <w:r w:rsidR="009A6DE6">
              <w:t>/</w:t>
            </w:r>
            <w:r w:rsidR="009A6DE6" w:rsidRPr="009A6DE6">
              <w:t xml:space="preserve"> alert venue staff </w:t>
            </w:r>
            <w:r w:rsidR="00C83288">
              <w:t xml:space="preserve"> </w:t>
            </w:r>
            <w:r w:rsidR="009374CA">
              <w:t xml:space="preserve"> </w:t>
            </w:r>
          </w:p>
        </w:tc>
      </w:tr>
      <w:tr w:rsidR="007F1398" w14:paraId="0FA5EA40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252DCF4D" w14:textId="564E7A75" w:rsidR="009A6DE6" w:rsidRDefault="009A6DE6" w:rsidP="00724F7F">
            <w:r w:rsidRPr="009A6DE6">
              <w:lastRenderedPageBreak/>
              <w:t>Incident – Experience of terrorism</w:t>
            </w:r>
          </w:p>
        </w:tc>
        <w:tc>
          <w:tcPr>
            <w:tcW w:w="771" w:type="pct"/>
            <w:shd w:val="clear" w:color="auto" w:fill="FFFFFF" w:themeFill="background1"/>
          </w:tcPr>
          <w:p w14:paraId="69768BDF" w14:textId="000E6D80" w:rsidR="009A6DE6" w:rsidRDefault="009A6DE6" w:rsidP="00724F7F">
            <w:r w:rsidRPr="009A6DE6">
              <w:t>Distress, Serious injury, fatality</w:t>
            </w:r>
          </w:p>
        </w:tc>
        <w:tc>
          <w:tcPr>
            <w:tcW w:w="546" w:type="pct"/>
            <w:shd w:val="clear" w:color="auto" w:fill="FFFFFF" w:themeFill="background1"/>
          </w:tcPr>
          <w:p w14:paraId="03E0CE1F" w14:textId="786E673E" w:rsidR="009A6DE6" w:rsidRDefault="009A6DE6" w:rsidP="00724F7F">
            <w:r w:rsidRPr="009A6DE6">
              <w:t>Students 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62502226" w14:textId="5C558119" w:rsidR="009A6DE6" w:rsidRPr="39159329" w:rsidRDefault="009A6DE6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73AF00F" w14:textId="574694A4" w:rsidR="009A6DE6" w:rsidRPr="39159329" w:rsidRDefault="009A6DE6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6B184AA2" w14:textId="150FF658" w:rsidR="009A6DE6" w:rsidRPr="39159329" w:rsidRDefault="009A6DE6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10</w:t>
            </w:r>
          </w:p>
        </w:tc>
        <w:tc>
          <w:tcPr>
            <w:tcW w:w="766" w:type="pct"/>
            <w:shd w:val="clear" w:color="auto" w:fill="FFFFFF" w:themeFill="background1"/>
          </w:tcPr>
          <w:p w14:paraId="173667D1" w14:textId="77777777" w:rsidR="009A6DE6" w:rsidRPr="009A6DE6" w:rsidRDefault="009A6DE6" w:rsidP="009A6DE6">
            <w:pPr>
              <w:pStyle w:val="NoSpacing"/>
            </w:pPr>
            <w:r w:rsidRPr="009A6DE6">
              <w:t xml:space="preserve">In case of an incident follow Run, Hide, Tell guidance. follow the advice of in country energy service. </w:t>
            </w:r>
          </w:p>
          <w:p w14:paraId="1DF42B3B" w14:textId="1D3973B3" w:rsidR="009A6DE6" w:rsidRDefault="009A6DE6" w:rsidP="009A6DE6">
            <w:pPr>
              <w:pStyle w:val="NoSpacing"/>
            </w:pPr>
            <w:r w:rsidRPr="009A6DE6">
              <w:sym w:font="Symbol" w:char="F0B7"/>
            </w:r>
            <w:r w:rsidRPr="009A6DE6">
              <w:t xml:space="preserve"> Stay away from larger gatherings or demonstrations</w:t>
            </w:r>
          </w:p>
        </w:tc>
        <w:tc>
          <w:tcPr>
            <w:tcW w:w="159" w:type="pct"/>
            <w:shd w:val="clear" w:color="auto" w:fill="FFFFFF" w:themeFill="background1"/>
          </w:tcPr>
          <w:p w14:paraId="3B2B2C02" w14:textId="0441D282" w:rsidR="009A6DE6" w:rsidRPr="39159329" w:rsidRDefault="009A6DE6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2441DB3" w14:textId="6C357ACC" w:rsidR="009A6DE6" w:rsidRPr="39159329" w:rsidRDefault="009A6DE6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0A340EC2" w14:textId="5AB4DF71" w:rsidR="009A6DE6" w:rsidRPr="39159329" w:rsidRDefault="009A6DE6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211" w:type="pct"/>
            <w:shd w:val="clear" w:color="auto" w:fill="FFFFFF" w:themeFill="background1"/>
          </w:tcPr>
          <w:p w14:paraId="0A26DAD6" w14:textId="04565D9D" w:rsidR="009A6DE6" w:rsidRPr="66AF0D26" w:rsidRDefault="009A6DE6" w:rsidP="00724F7F">
            <w:pPr>
              <w:pStyle w:val="ListParagraph"/>
              <w:numPr>
                <w:ilvl w:val="0"/>
                <w:numId w:val="8"/>
              </w:numPr>
            </w:pPr>
            <w:r w:rsidRPr="009A6DE6">
              <w:t>Contact emergency services.</w:t>
            </w:r>
          </w:p>
        </w:tc>
      </w:tr>
      <w:tr w:rsidR="00C50B88" w14:paraId="295A99FD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6AA8E10B" w14:textId="06125C9B" w:rsidR="00C50B88" w:rsidRPr="009A6DE6" w:rsidRDefault="00C50B88" w:rsidP="00724F7F">
            <w:r>
              <w:lastRenderedPageBreak/>
              <w:t>Fire</w:t>
            </w:r>
          </w:p>
        </w:tc>
        <w:tc>
          <w:tcPr>
            <w:tcW w:w="771" w:type="pct"/>
            <w:shd w:val="clear" w:color="auto" w:fill="FFFFFF" w:themeFill="background1"/>
          </w:tcPr>
          <w:p w14:paraId="6BCE660B" w14:textId="4A13D65E" w:rsidR="00C50B88" w:rsidRPr="009A6DE6" w:rsidRDefault="007C0B2F" w:rsidP="00724F7F">
            <w:r>
              <w:t>Smoke inhalation, b</w:t>
            </w:r>
            <w:r w:rsidR="00C50B88">
              <w:t xml:space="preserve">urns, serious injury </w:t>
            </w:r>
            <w:r>
              <w:t>and risk of extreme harm</w:t>
            </w:r>
          </w:p>
        </w:tc>
        <w:tc>
          <w:tcPr>
            <w:tcW w:w="546" w:type="pct"/>
            <w:shd w:val="clear" w:color="auto" w:fill="FFFFFF" w:themeFill="background1"/>
          </w:tcPr>
          <w:p w14:paraId="682DA848" w14:textId="57DCF1C8" w:rsidR="00C50B88" w:rsidRPr="009A6DE6" w:rsidRDefault="007C0B2F" w:rsidP="00724F7F">
            <w:r>
              <w:t>All participants and organisers</w:t>
            </w:r>
          </w:p>
        </w:tc>
        <w:tc>
          <w:tcPr>
            <w:tcW w:w="159" w:type="pct"/>
            <w:shd w:val="clear" w:color="auto" w:fill="FFFFFF" w:themeFill="background1"/>
          </w:tcPr>
          <w:p w14:paraId="3A9DCEC3" w14:textId="3FBBCBBD" w:rsidR="00C50B88" w:rsidRDefault="007C0B2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311EB4D" w14:textId="4EDF955E" w:rsidR="00C50B88" w:rsidRDefault="00C50B88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717CC85B" w14:textId="51D16B17" w:rsidR="00C50B88" w:rsidRDefault="007C0B2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766" w:type="pct"/>
            <w:shd w:val="clear" w:color="auto" w:fill="FFFFFF" w:themeFill="background1"/>
          </w:tcPr>
          <w:p w14:paraId="2495EA41" w14:textId="6B953FFA" w:rsidR="007C0B2F" w:rsidRDefault="007C0B2F" w:rsidP="006B209A">
            <w:pPr>
              <w:pStyle w:val="NoSpacing"/>
            </w:pPr>
            <w:r>
              <w:t xml:space="preserve">Committee members must ensure they are aware of and fully understand the venue’s fire procedures  </w:t>
            </w:r>
          </w:p>
          <w:p w14:paraId="6D285320" w14:textId="30059179" w:rsidR="006B209A" w:rsidRDefault="006B209A" w:rsidP="006B209A">
            <w:pPr>
              <w:pStyle w:val="NoSpacing"/>
            </w:pPr>
          </w:p>
          <w:p w14:paraId="0A20D991" w14:textId="0374FFD6" w:rsidR="007C0B2F" w:rsidRDefault="007C0B2F" w:rsidP="006B209A">
            <w:pPr>
              <w:pStyle w:val="NoSpacing"/>
            </w:pPr>
            <w:r>
              <w:t xml:space="preserve">Committee must make sure that all exit routes are clearly highlighted and report any issues immediately to the venue </w:t>
            </w:r>
          </w:p>
          <w:p w14:paraId="74D8FEFE" w14:textId="77777777" w:rsidR="007C0B2F" w:rsidRDefault="007C0B2F" w:rsidP="006B209A">
            <w:pPr>
              <w:pStyle w:val="NoSpacing"/>
            </w:pPr>
          </w:p>
          <w:p w14:paraId="1E752915" w14:textId="3940B8BB" w:rsidR="007C0B2F" w:rsidRDefault="007C0B2F" w:rsidP="006B209A">
            <w:pPr>
              <w:pStyle w:val="NoSpacing"/>
            </w:pPr>
            <w:r>
              <w:t>Highlight to all s</w:t>
            </w:r>
            <w:r w:rsidR="006B209A">
              <w:t>tudents</w:t>
            </w:r>
            <w:r>
              <w:t xml:space="preserve"> the nearest emergency exits at the start, and the importance of leaving calmly in case of an emergency </w:t>
            </w:r>
            <w:r w:rsidR="006B209A">
              <w:t xml:space="preserve"> </w:t>
            </w:r>
          </w:p>
          <w:p w14:paraId="0E9D8EE8" w14:textId="77777777" w:rsidR="007C0B2F" w:rsidRDefault="007C0B2F" w:rsidP="006B209A">
            <w:pPr>
              <w:pStyle w:val="NoSpacing"/>
            </w:pPr>
          </w:p>
          <w:p w14:paraId="2D5758D0" w14:textId="690E348B" w:rsidR="005C781E" w:rsidRDefault="005C781E" w:rsidP="006B209A">
            <w:pPr>
              <w:pStyle w:val="NoSpacing"/>
            </w:pPr>
            <w:r>
              <w:t>Avoid build-up of debris in the venue</w:t>
            </w:r>
          </w:p>
          <w:p w14:paraId="3B9021B3" w14:textId="77777777" w:rsidR="005C781E" w:rsidRDefault="005C781E" w:rsidP="006B209A">
            <w:pPr>
              <w:pStyle w:val="NoSpacing"/>
            </w:pPr>
          </w:p>
          <w:p w14:paraId="443818AE" w14:textId="0D2A5DA6" w:rsidR="007C0B2F" w:rsidRDefault="007C0B2F" w:rsidP="006B209A">
            <w:pPr>
              <w:pStyle w:val="NoSpacing"/>
            </w:pPr>
            <w:r>
              <w:t xml:space="preserve">Consider accessibility requirements </w:t>
            </w:r>
          </w:p>
          <w:p w14:paraId="4EABF10B" w14:textId="77777777" w:rsidR="007C0B2F" w:rsidRDefault="007C0B2F" w:rsidP="006B209A">
            <w:pPr>
              <w:pStyle w:val="NoSpacing"/>
            </w:pPr>
          </w:p>
          <w:p w14:paraId="5B1F2DAA" w14:textId="51929557" w:rsidR="006B209A" w:rsidRPr="009A6DE6" w:rsidRDefault="006B209A" w:rsidP="006B209A">
            <w:pPr>
              <w:pStyle w:val="NoSpacing"/>
            </w:pPr>
            <w:r>
              <w:t xml:space="preserve">Committee members will check register to ensure all participants are accounted for </w:t>
            </w:r>
          </w:p>
        </w:tc>
        <w:tc>
          <w:tcPr>
            <w:tcW w:w="159" w:type="pct"/>
            <w:shd w:val="clear" w:color="auto" w:fill="FFFFFF" w:themeFill="background1"/>
          </w:tcPr>
          <w:p w14:paraId="5627AE18" w14:textId="7F78179F" w:rsidR="00C50B88" w:rsidRDefault="007C0B2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B4EB8AB" w14:textId="3D2F39FB" w:rsidR="00C50B88" w:rsidRDefault="007C0B2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60F4BD1" w14:textId="57D0188A" w:rsidR="00C50B88" w:rsidRDefault="007C0B2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1211" w:type="pct"/>
            <w:shd w:val="clear" w:color="auto" w:fill="FFFFFF" w:themeFill="background1"/>
          </w:tcPr>
          <w:p w14:paraId="2C92CB28" w14:textId="433D0792" w:rsidR="007C0B2F" w:rsidRDefault="007C0B2F" w:rsidP="00724F7F">
            <w:pPr>
              <w:pStyle w:val="ListParagraph"/>
              <w:numPr>
                <w:ilvl w:val="0"/>
                <w:numId w:val="8"/>
              </w:numPr>
            </w:pPr>
            <w:r>
              <w:t>In case of emergency, pull the nearest fire alarm and ensure all participants leave the venue calmly and safely</w:t>
            </w:r>
          </w:p>
          <w:p w14:paraId="103553EC" w14:textId="0C53D7D5" w:rsidR="007C0B2F" w:rsidRDefault="007C0B2F" w:rsidP="00724F7F">
            <w:pPr>
              <w:pStyle w:val="ListParagraph"/>
              <w:numPr>
                <w:ilvl w:val="0"/>
                <w:numId w:val="8"/>
              </w:numPr>
            </w:pPr>
            <w:r>
              <w:t xml:space="preserve">Once in a safe position, call the emergency services on 999 </w:t>
            </w:r>
          </w:p>
          <w:p w14:paraId="22A967A1" w14:textId="3A7C1429" w:rsidR="007C0B2F" w:rsidRDefault="007C0B2F" w:rsidP="00724F7F">
            <w:pPr>
              <w:pStyle w:val="ListParagraph"/>
              <w:numPr>
                <w:ilvl w:val="0"/>
                <w:numId w:val="8"/>
              </w:numPr>
            </w:pPr>
            <w:r>
              <w:t xml:space="preserve">Any incidents need to be reported as soon as possible ensuring </w:t>
            </w:r>
            <w:r w:rsidR="005C781E">
              <w:t>duty manager has been informed</w:t>
            </w:r>
          </w:p>
          <w:p w14:paraId="33DC66A5" w14:textId="00AAE047" w:rsidR="00C50B88" w:rsidRPr="009A6DE6" w:rsidRDefault="005C781E" w:rsidP="00724F7F">
            <w:pPr>
              <w:pStyle w:val="ListParagraph"/>
              <w:numPr>
                <w:ilvl w:val="0"/>
                <w:numId w:val="8"/>
              </w:numPr>
            </w:pPr>
            <w:r>
              <w:t xml:space="preserve">Follow SUSU incident report policy </w:t>
            </w:r>
          </w:p>
        </w:tc>
      </w:tr>
      <w:tr w:rsidR="006B209A" w14:paraId="4CCE0A15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3E8B8FB7" w14:textId="7C44CC82" w:rsidR="006B209A" w:rsidRDefault="006B209A" w:rsidP="00724F7F">
            <w:r>
              <w:lastRenderedPageBreak/>
              <w:t xml:space="preserve">Reputational risk </w:t>
            </w:r>
            <w:r w:rsidR="005C781E">
              <w:t>to the Society as well as to SUSU and the University</w:t>
            </w:r>
          </w:p>
        </w:tc>
        <w:tc>
          <w:tcPr>
            <w:tcW w:w="771" w:type="pct"/>
            <w:shd w:val="clear" w:color="auto" w:fill="FFFFFF" w:themeFill="background1"/>
          </w:tcPr>
          <w:p w14:paraId="22D88EE8" w14:textId="7E0F1048" w:rsidR="006B209A" w:rsidRDefault="005C781E" w:rsidP="00724F7F">
            <w:r>
              <w:t>Incidents causing reputational damage to the group, Southampton University Student</w:t>
            </w:r>
            <w:r w:rsidR="00623D20">
              <w:t xml:space="preserve">s’ </w:t>
            </w:r>
            <w:r>
              <w:t>Union or Southampton University itself</w:t>
            </w:r>
          </w:p>
          <w:p w14:paraId="0B1534D4" w14:textId="16702F9B" w:rsidR="005C781E" w:rsidRDefault="005C781E" w:rsidP="00724F7F">
            <w:r>
              <w:t xml:space="preserve">This could be controversial posts, conduct during event, or anything else that brings the society, SUSU or the University’s name into disrepute </w:t>
            </w:r>
          </w:p>
        </w:tc>
        <w:tc>
          <w:tcPr>
            <w:tcW w:w="546" w:type="pct"/>
            <w:shd w:val="clear" w:color="auto" w:fill="FFFFFF" w:themeFill="background1"/>
          </w:tcPr>
          <w:p w14:paraId="47985838" w14:textId="0DDA1A43" w:rsidR="006B209A" w:rsidRDefault="005C781E" w:rsidP="00724F7F">
            <w:r>
              <w:t xml:space="preserve">The society, SUSU or the University’s reputation </w:t>
            </w:r>
          </w:p>
        </w:tc>
        <w:tc>
          <w:tcPr>
            <w:tcW w:w="159" w:type="pct"/>
            <w:shd w:val="clear" w:color="auto" w:fill="FFFFFF" w:themeFill="background1"/>
          </w:tcPr>
          <w:p w14:paraId="3A7D46D1" w14:textId="032E31FE" w:rsidR="006B209A" w:rsidRDefault="005C781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3129E08" w14:textId="10579F92" w:rsidR="006B209A" w:rsidRDefault="005C781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2C459E81" w14:textId="0C914D54" w:rsidR="006B209A" w:rsidRDefault="005C781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766" w:type="pct"/>
            <w:shd w:val="clear" w:color="auto" w:fill="FFFFFF" w:themeFill="background1"/>
          </w:tcPr>
          <w:p w14:paraId="7C695605" w14:textId="77777777" w:rsidR="006B209A" w:rsidRDefault="005C781E" w:rsidP="006B209A">
            <w:pPr>
              <w:pStyle w:val="NoSpacing"/>
            </w:pPr>
            <w:r>
              <w:t xml:space="preserve">Ensuring all parts of this risk assessment are adhered to </w:t>
            </w:r>
          </w:p>
          <w:p w14:paraId="643EE0CD" w14:textId="77777777" w:rsidR="005C781E" w:rsidRDefault="005C781E" w:rsidP="006B209A">
            <w:pPr>
              <w:pStyle w:val="NoSpacing"/>
            </w:pPr>
            <w:r>
              <w:t xml:space="preserve">Ensuring all members are reminded that they are representing the society, SUSU and the University </w:t>
            </w:r>
          </w:p>
          <w:p w14:paraId="05DE8F9C" w14:textId="3D175EC3" w:rsidR="005C781E" w:rsidRDefault="005C781E" w:rsidP="006B209A">
            <w:pPr>
              <w:pStyle w:val="NoSpacing"/>
            </w:pPr>
            <w:r>
              <w:t>Members are reminded that they need to adhere to SUSU’s Code of Conduct</w:t>
            </w:r>
          </w:p>
        </w:tc>
        <w:tc>
          <w:tcPr>
            <w:tcW w:w="159" w:type="pct"/>
            <w:shd w:val="clear" w:color="auto" w:fill="FFFFFF" w:themeFill="background1"/>
          </w:tcPr>
          <w:p w14:paraId="463817DB" w14:textId="449B3A2D" w:rsidR="006B209A" w:rsidRDefault="005C781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0F811A2" w14:textId="1213BA4D" w:rsidR="006B209A" w:rsidRDefault="005C781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7C97553" w14:textId="19DEC94F" w:rsidR="006B209A" w:rsidRDefault="005C781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211" w:type="pct"/>
            <w:shd w:val="clear" w:color="auto" w:fill="FFFFFF" w:themeFill="background1"/>
          </w:tcPr>
          <w:p w14:paraId="176403CE" w14:textId="77777777" w:rsidR="006B209A" w:rsidRDefault="005C781E" w:rsidP="00724F7F">
            <w:pPr>
              <w:pStyle w:val="ListParagraph"/>
              <w:numPr>
                <w:ilvl w:val="0"/>
                <w:numId w:val="8"/>
              </w:numPr>
            </w:pPr>
            <w:r>
              <w:t xml:space="preserve">Ensure that any incidents involving the public or others are recorded and addressed </w:t>
            </w:r>
          </w:p>
          <w:p w14:paraId="06A6EC90" w14:textId="0442AE6E" w:rsidR="005C781E" w:rsidRDefault="005C781E" w:rsidP="00724F7F">
            <w:pPr>
              <w:pStyle w:val="ListParagraph"/>
              <w:numPr>
                <w:ilvl w:val="0"/>
                <w:numId w:val="8"/>
              </w:numPr>
            </w:pPr>
            <w:r>
              <w:t xml:space="preserve">Report any incidents to the Activities Team </w:t>
            </w: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734"/>
        <w:gridCol w:w="1576"/>
        <w:gridCol w:w="342"/>
        <w:gridCol w:w="1055"/>
        <w:gridCol w:w="1269"/>
        <w:gridCol w:w="3977"/>
        <w:gridCol w:w="1766"/>
      </w:tblGrid>
      <w:tr w:rsidR="00C642F4" w:rsidRPr="00957A37" w14:paraId="3C5F0483" w14:textId="77777777" w:rsidTr="71690F9D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71690F9D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71690F9D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lastRenderedPageBreak/>
              <w:t>Part no.</w:t>
            </w:r>
          </w:p>
        </w:tc>
        <w:tc>
          <w:tcPr>
            <w:tcW w:w="4817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590" w:type="dxa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221" w:type="dxa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245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71690F9D">
        <w:trPr>
          <w:trHeight w:val="574"/>
        </w:trPr>
        <w:tc>
          <w:tcPr>
            <w:tcW w:w="670" w:type="dxa"/>
          </w:tcPr>
          <w:p w14:paraId="3C5F048D" w14:textId="0BA78D55" w:rsidR="00C642F4" w:rsidRPr="00957A37" w:rsidRDefault="00C642F4" w:rsidP="71690F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4817" w:type="dxa"/>
          </w:tcPr>
          <w:p w14:paraId="3C5F048E" w14:textId="618F8FDB" w:rsidR="00C642F4" w:rsidRPr="00957A37" w:rsidRDefault="009374CA" w:rsidP="391593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Organizers to ensure they have shared and read Expect respect policy with members</w:t>
            </w:r>
          </w:p>
        </w:tc>
        <w:tc>
          <w:tcPr>
            <w:tcW w:w="1590" w:type="dxa"/>
          </w:tcPr>
          <w:p w14:paraId="3C5F048F" w14:textId="0D007A54" w:rsidR="00C642F4" w:rsidRPr="00957A37" w:rsidRDefault="00C83288" w:rsidP="71690F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 xml:space="preserve">All </w:t>
            </w:r>
          </w:p>
        </w:tc>
        <w:tc>
          <w:tcPr>
            <w:tcW w:w="1221" w:type="dxa"/>
            <w:gridSpan w:val="2"/>
          </w:tcPr>
          <w:p w14:paraId="3C5F0490" w14:textId="4A2766CD" w:rsidR="00C642F4" w:rsidRPr="00957A37" w:rsidRDefault="00D73417" w:rsidP="21CA4D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ASAP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91" w14:textId="6B4BA448" w:rsidR="00C642F4" w:rsidRPr="00957A37" w:rsidRDefault="00EB6BAC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23/01/26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71690F9D">
        <w:trPr>
          <w:trHeight w:val="574"/>
        </w:trPr>
        <w:tc>
          <w:tcPr>
            <w:tcW w:w="670" w:type="dxa"/>
          </w:tcPr>
          <w:p w14:paraId="3C5F0494" w14:textId="6A0150E9" w:rsidR="00C642F4" w:rsidRPr="00957A37" w:rsidRDefault="00C642F4" w:rsidP="71690F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4817" w:type="dxa"/>
          </w:tcPr>
          <w:p w14:paraId="3C5F0495" w14:textId="7D836FA9" w:rsidR="00C642F4" w:rsidRPr="00957A37" w:rsidRDefault="009374CA" w:rsidP="391593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Route planned and shared in advance with attendees</w:t>
            </w:r>
          </w:p>
        </w:tc>
        <w:tc>
          <w:tcPr>
            <w:tcW w:w="1590" w:type="dxa"/>
          </w:tcPr>
          <w:p w14:paraId="57C2CBE8" w14:textId="641D8315" w:rsidR="00C642F4" w:rsidRPr="00C83288" w:rsidRDefault="00C83288" w:rsidP="71690F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00C83288">
              <w:rPr>
                <w:rFonts w:ascii="Lucida Sans" w:eastAsia="Times New Roman" w:hAnsi="Lucida Sans" w:cs="Arial"/>
              </w:rPr>
              <w:t>Yasmin Ball</w:t>
            </w:r>
          </w:p>
          <w:p w14:paraId="3C5F0496" w14:textId="79931827" w:rsidR="00C642F4" w:rsidRPr="00957A37" w:rsidRDefault="00C642F4" w:rsidP="21CA4D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1221" w:type="dxa"/>
            <w:gridSpan w:val="2"/>
          </w:tcPr>
          <w:p w14:paraId="3C5F0497" w14:textId="0CAFE493" w:rsidR="00C642F4" w:rsidRPr="00957A37" w:rsidRDefault="00EB6BAC" w:rsidP="21CA4D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14/01/26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98" w14:textId="6B53B3A9" w:rsidR="00C642F4" w:rsidRPr="00957A37" w:rsidRDefault="00EB6BAC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15/01/26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71690F9D">
        <w:trPr>
          <w:trHeight w:val="574"/>
        </w:trPr>
        <w:tc>
          <w:tcPr>
            <w:tcW w:w="670" w:type="dxa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3C5F04A3" w14:textId="07F44D17" w:rsidR="00C642F4" w:rsidRPr="00957A37" w:rsidRDefault="39159329" w:rsidP="391593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39159329">
              <w:rPr>
                <w:rFonts w:ascii="Lucida Sans" w:eastAsia="Times New Roman" w:hAnsi="Lucida Sans" w:cs="Arial"/>
                <w:color w:val="000000" w:themeColor="text1"/>
              </w:rPr>
              <w:t xml:space="preserve">All major incidents will be logged with SUSU the next day. </w:t>
            </w:r>
          </w:p>
        </w:tc>
        <w:tc>
          <w:tcPr>
            <w:tcW w:w="1590" w:type="dxa"/>
          </w:tcPr>
          <w:p w14:paraId="7D22F1C1" w14:textId="41F343B4" w:rsidR="00C642F4" w:rsidRPr="00957A37" w:rsidRDefault="00D73417" w:rsidP="71690F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>
              <w:rPr>
                <w:rFonts w:ascii="Lucida Sans" w:eastAsia="Times New Roman" w:hAnsi="Lucida Sans" w:cs="Arial"/>
                <w:color w:val="FF0000"/>
              </w:rPr>
              <w:t>Yasmin Ball</w:t>
            </w:r>
          </w:p>
          <w:p w14:paraId="3C5F04A4" w14:textId="3C935BF3" w:rsidR="00C642F4" w:rsidRPr="00957A37" w:rsidRDefault="00C642F4" w:rsidP="391593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1221" w:type="dxa"/>
            <w:gridSpan w:val="2"/>
          </w:tcPr>
          <w:p w14:paraId="3C5F04A5" w14:textId="1427F1CB" w:rsidR="00C642F4" w:rsidRPr="00957A37" w:rsidRDefault="00EB6BAC" w:rsidP="21CA4D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25/01/26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A6" w14:textId="6C559F3D" w:rsidR="00C642F4" w:rsidRPr="00957A37" w:rsidRDefault="00EB6BAC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28/01/26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71690F9D">
        <w:trPr>
          <w:trHeight w:val="574"/>
        </w:trPr>
        <w:tc>
          <w:tcPr>
            <w:tcW w:w="670" w:type="dxa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3C5F04AA" w14:textId="65810DD3" w:rsidR="00C642F4" w:rsidRPr="00957A37" w:rsidRDefault="009374CA" w:rsidP="66AF0D2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 xml:space="preserve">Weather check prior to event start </w:t>
            </w:r>
          </w:p>
        </w:tc>
        <w:tc>
          <w:tcPr>
            <w:tcW w:w="1590" w:type="dxa"/>
          </w:tcPr>
          <w:p w14:paraId="481E9112" w14:textId="43A2AB47" w:rsidR="00C642F4" w:rsidRPr="00C83288" w:rsidRDefault="00C83288" w:rsidP="71690F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00C83288">
              <w:rPr>
                <w:rFonts w:ascii="Lucida Sans" w:eastAsia="Times New Roman" w:hAnsi="Lucida Sans" w:cs="Arial"/>
              </w:rPr>
              <w:t>Yasmin Ball</w:t>
            </w:r>
          </w:p>
          <w:p w14:paraId="3C5F04AB" w14:textId="66712F2D" w:rsidR="00C642F4" w:rsidRPr="00957A37" w:rsidRDefault="00C642F4" w:rsidP="66AF0D2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1221" w:type="dxa"/>
            <w:gridSpan w:val="2"/>
          </w:tcPr>
          <w:p w14:paraId="3C5F04AC" w14:textId="0F851F14" w:rsidR="00C642F4" w:rsidRPr="00957A37" w:rsidRDefault="00EB6BAC" w:rsidP="21CA4D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23/01/26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AD" w14:textId="147DA59A" w:rsidR="00C642F4" w:rsidRPr="00957A37" w:rsidRDefault="00EB6BAC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24/01/26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71690F9D">
        <w:trPr>
          <w:trHeight w:val="574"/>
        </w:trPr>
        <w:tc>
          <w:tcPr>
            <w:tcW w:w="670" w:type="dxa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3C5F04B1" w14:textId="450A9F43" w:rsidR="00C642F4" w:rsidRPr="00957A37" w:rsidRDefault="009374C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WIDE training completed by committee </w:t>
            </w:r>
          </w:p>
        </w:tc>
        <w:tc>
          <w:tcPr>
            <w:tcW w:w="1590" w:type="dxa"/>
          </w:tcPr>
          <w:p w14:paraId="47D26B70" w14:textId="46BE5195" w:rsidR="00C642F4" w:rsidRPr="00C83288" w:rsidRDefault="00C83288" w:rsidP="71690F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00C83288">
              <w:rPr>
                <w:rFonts w:ascii="Lucida Sans" w:eastAsia="Times New Roman" w:hAnsi="Lucida Sans" w:cs="Arial"/>
              </w:rPr>
              <w:t xml:space="preserve">All </w:t>
            </w:r>
          </w:p>
          <w:p w14:paraId="3C5F04B2" w14:textId="381BD5C0" w:rsidR="00C642F4" w:rsidRPr="00957A37" w:rsidRDefault="00C642F4" w:rsidP="71690F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221" w:type="dxa"/>
            <w:gridSpan w:val="2"/>
          </w:tcPr>
          <w:p w14:paraId="3C5F04B3" w14:textId="539C7F7F" w:rsidR="00C642F4" w:rsidRPr="00957A37" w:rsidRDefault="00EB6BAC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ASAP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B4" w14:textId="741A2559" w:rsidR="00C642F4" w:rsidRPr="00957A37" w:rsidRDefault="00EB6BAC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ASAP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71690F9D">
        <w:trPr>
          <w:trHeight w:val="574"/>
        </w:trPr>
        <w:tc>
          <w:tcPr>
            <w:tcW w:w="670" w:type="dxa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90" w:type="dxa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221" w:type="dxa"/>
            <w:gridSpan w:val="2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71690F9D">
        <w:trPr>
          <w:cantSplit/>
        </w:trPr>
        <w:tc>
          <w:tcPr>
            <w:tcW w:w="8298" w:type="dxa"/>
            <w:gridSpan w:val="5"/>
            <w:tcBorders>
              <w:bottom w:val="nil"/>
            </w:tcBorders>
          </w:tcPr>
          <w:p w14:paraId="3C5F04BF" w14:textId="1C1A1F45" w:rsidR="00C642F4" w:rsidRPr="00C83288" w:rsidRDefault="00C642F4" w:rsidP="71690F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71690F9D">
              <w:rPr>
                <w:rFonts w:ascii="Lucida Sans" w:eastAsia="Times New Roman" w:hAnsi="Lucida Sans" w:cs="Arial"/>
                <w:color w:val="000000" w:themeColor="text1"/>
              </w:rPr>
              <w:t xml:space="preserve">Responsible </w:t>
            </w:r>
            <w:r w:rsidR="79ABD967" w:rsidRPr="71690F9D">
              <w:rPr>
                <w:rFonts w:ascii="Lucida Sans" w:eastAsia="Times New Roman" w:hAnsi="Lucida Sans" w:cs="Arial"/>
                <w:color w:val="000000" w:themeColor="text1"/>
              </w:rPr>
              <w:t xml:space="preserve">committee member </w:t>
            </w:r>
            <w:r w:rsidRPr="71690F9D">
              <w:rPr>
                <w:rFonts w:ascii="Lucida Sans" w:eastAsia="Times New Roman" w:hAnsi="Lucida Sans" w:cs="Arial"/>
                <w:color w:val="000000" w:themeColor="text1"/>
              </w:rPr>
              <w:t>signature:</w:t>
            </w:r>
            <w:r w:rsidR="5A4E2545" w:rsidRPr="71690F9D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C83288">
              <w:rPr>
                <w:rFonts w:ascii="Lucida Sans" w:eastAsia="Times New Roman" w:hAnsi="Lucida Sans" w:cs="Arial"/>
              </w:rPr>
              <w:t xml:space="preserve">Yasmin Ball </w:t>
            </w: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7091" w:type="dxa"/>
            <w:gridSpan w:val="3"/>
            <w:tcBorders>
              <w:bottom w:val="nil"/>
            </w:tcBorders>
          </w:tcPr>
          <w:p w14:paraId="3C5F04C1" w14:textId="10A6345E" w:rsidR="00C642F4" w:rsidRPr="00957A37" w:rsidRDefault="001A224B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5333AC33" wp14:editId="5E7080B2">
                      <wp:simplePos x="0" y="0"/>
                      <wp:positionH relativeFrom="column">
                        <wp:posOffset>2319573</wp:posOffset>
                      </wp:positionH>
                      <wp:positionV relativeFrom="paragraph">
                        <wp:posOffset>57428</wp:posOffset>
                      </wp:positionV>
                      <wp:extent cx="1252800" cy="204480"/>
                      <wp:effectExtent l="38100" t="38100" r="43180" b="36830"/>
                      <wp:wrapNone/>
                      <wp:docPr id="637733697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52800" cy="204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F288FA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181.95pt;margin-top:3.8pt;width:100.1pt;height:1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">
                      <v:imagedata r:id="rId16" o:title=""/>
                    </v:shape>
                  </w:pict>
                </mc:Fallback>
              </mc:AlternateContent>
            </w:r>
            <w:r w:rsidR="00C642F4"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Responsible manager’s signature:</w:t>
            </w:r>
          </w:p>
        </w:tc>
      </w:tr>
      <w:tr w:rsidR="00C642F4" w:rsidRPr="00957A37" w14:paraId="3C5F04C7" w14:textId="77777777" w:rsidTr="00C83288">
        <w:trPr>
          <w:cantSplit/>
          <w:trHeight w:val="767"/>
        </w:trPr>
        <w:tc>
          <w:tcPr>
            <w:tcW w:w="7422" w:type="dxa"/>
            <w:gridSpan w:val="4"/>
            <w:tcBorders>
              <w:top w:val="nil"/>
              <w:right w:val="nil"/>
            </w:tcBorders>
          </w:tcPr>
          <w:p w14:paraId="3C5F04C3" w14:textId="1030368D" w:rsidR="00C642F4" w:rsidRPr="00957A37" w:rsidRDefault="00C642F4" w:rsidP="71690F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71690F9D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081C348A" w:rsidRPr="71690F9D">
              <w:rPr>
                <w:rFonts w:eastAsiaTheme="minorEastAsia"/>
                <w:color w:val="000000" w:themeColor="text1"/>
              </w:rPr>
              <w:t xml:space="preserve"> </w:t>
            </w:r>
            <w:r w:rsidR="00C83288">
              <w:rPr>
                <w:rFonts w:eastAsiaTheme="minorEastAsia"/>
                <w:color w:val="000000" w:themeColor="text1"/>
              </w:rPr>
              <w:t xml:space="preserve">Yasmin Ball </w:t>
            </w:r>
          </w:p>
        </w:tc>
        <w:tc>
          <w:tcPr>
            <w:tcW w:w="876" w:type="dxa"/>
            <w:tcBorders>
              <w:top w:val="nil"/>
              <w:left w:val="nil"/>
            </w:tcBorders>
          </w:tcPr>
          <w:p w14:paraId="3C5F04C4" w14:textId="30A925D1" w:rsidR="00C642F4" w:rsidRPr="00957A37" w:rsidRDefault="00C83288" w:rsidP="00C832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Date: </w:t>
            </w:r>
            <w:r w:rsidR="0065792F">
              <w:rPr>
                <w:rFonts w:eastAsiaTheme="minorEastAsia"/>
                <w:color w:val="000000" w:themeColor="text1"/>
              </w:rPr>
              <w:t>22</w:t>
            </w:r>
            <w:r>
              <w:rPr>
                <w:rFonts w:eastAsiaTheme="minorEastAsia"/>
                <w:color w:val="000000" w:themeColor="text1"/>
              </w:rPr>
              <w:t>/0</w:t>
            </w:r>
            <w:r w:rsidR="00D73417">
              <w:rPr>
                <w:rFonts w:eastAsiaTheme="minorEastAsia"/>
                <w:color w:val="000000" w:themeColor="text1"/>
              </w:rPr>
              <w:t>1</w:t>
            </w:r>
            <w:r>
              <w:rPr>
                <w:rFonts w:eastAsiaTheme="minorEastAsia"/>
                <w:color w:val="000000" w:themeColor="text1"/>
              </w:rPr>
              <w:t>/2</w:t>
            </w:r>
            <w:r w:rsidR="00D73417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5320" w:type="dxa"/>
            <w:gridSpan w:val="2"/>
            <w:tcBorders>
              <w:top w:val="nil"/>
              <w:right w:val="nil"/>
            </w:tcBorders>
          </w:tcPr>
          <w:p w14:paraId="3C5F04C5" w14:textId="3ADFA2F4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1A224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Chloe Sanders</w:t>
            </w:r>
          </w:p>
        </w:tc>
        <w:tc>
          <w:tcPr>
            <w:tcW w:w="1771" w:type="dxa"/>
            <w:tcBorders>
              <w:top w:val="nil"/>
              <w:left w:val="nil"/>
            </w:tcBorders>
          </w:tcPr>
          <w:p w14:paraId="3C5F04C6" w14:textId="608190B3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 w:rsidR="001A224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65792F">
              <w:rPr>
                <w:rFonts w:ascii="Lucida Sans" w:eastAsia="Times New Roman" w:hAnsi="Lucida Sans" w:cs="Arial"/>
                <w:color w:val="000000"/>
                <w:szCs w:val="20"/>
              </w:rPr>
              <w:t>22</w:t>
            </w:r>
            <w:r w:rsidR="001A224B">
              <w:rPr>
                <w:rFonts w:ascii="Lucida Sans" w:eastAsia="Times New Roman" w:hAnsi="Lucida Sans" w:cs="Arial"/>
                <w:color w:val="000000"/>
                <w:szCs w:val="20"/>
              </w:rPr>
              <w:t>/01/2026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A86253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7" r:lo="rId18" r:qs="rId19" r:cs="rId2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A86253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A86253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A86253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A86253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2"/>
      <w:footerReference w:type="default" r:id="rId23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B6AA4" w14:textId="77777777" w:rsidR="006F070B" w:rsidRDefault="006F070B" w:rsidP="00AC47B4">
      <w:pPr>
        <w:spacing w:after="0" w:line="240" w:lineRule="auto"/>
      </w:pPr>
      <w:r>
        <w:separator/>
      </w:r>
    </w:p>
  </w:endnote>
  <w:endnote w:type="continuationSeparator" w:id="0">
    <w:p w14:paraId="61D3A103" w14:textId="77777777" w:rsidR="006F070B" w:rsidRDefault="006F070B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3066C296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28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04642" w14:textId="77777777" w:rsidR="006F070B" w:rsidRDefault="006F070B" w:rsidP="00AC47B4">
      <w:pPr>
        <w:spacing w:after="0" w:line="240" w:lineRule="auto"/>
      </w:pPr>
      <w:r>
        <w:separator/>
      </w:r>
    </w:p>
  </w:footnote>
  <w:footnote w:type="continuationSeparator" w:id="0">
    <w:p w14:paraId="7894ACF1" w14:textId="77777777" w:rsidR="006F070B" w:rsidRDefault="006F070B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0EF4"/>
    <w:multiLevelType w:val="hybridMultilevel"/>
    <w:tmpl w:val="C8227E52"/>
    <w:lvl w:ilvl="0" w:tplc="B3067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CD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EA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81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6F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01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9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C7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21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66F2C"/>
    <w:multiLevelType w:val="hybridMultilevel"/>
    <w:tmpl w:val="98CC4BEC"/>
    <w:lvl w:ilvl="0" w:tplc="0720C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40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E3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C6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EA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E7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C5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CA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AC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2624A"/>
    <w:multiLevelType w:val="hybridMultilevel"/>
    <w:tmpl w:val="EFA06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50EC0"/>
    <w:multiLevelType w:val="hybridMultilevel"/>
    <w:tmpl w:val="0AEEA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67A14"/>
    <w:multiLevelType w:val="hybridMultilevel"/>
    <w:tmpl w:val="3C92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E79DA"/>
    <w:multiLevelType w:val="hybridMultilevel"/>
    <w:tmpl w:val="CB2E3ADE"/>
    <w:lvl w:ilvl="0" w:tplc="A1249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40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AC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8D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AD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EE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6A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2E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66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2B"/>
    <w:multiLevelType w:val="hybridMultilevel"/>
    <w:tmpl w:val="6CA2D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A717B"/>
    <w:multiLevelType w:val="hybridMultilevel"/>
    <w:tmpl w:val="998AE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D3CF1"/>
    <w:multiLevelType w:val="hybridMultilevel"/>
    <w:tmpl w:val="30FA4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C016B"/>
    <w:multiLevelType w:val="hybridMultilevel"/>
    <w:tmpl w:val="318AD322"/>
    <w:lvl w:ilvl="0" w:tplc="69183A3A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1D549918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DBC4707C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B9E6442C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CCDCB7E4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33640DAE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24D68828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B4E2AB2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40043042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3A7F4747"/>
    <w:multiLevelType w:val="hybridMultilevel"/>
    <w:tmpl w:val="49D024E0"/>
    <w:lvl w:ilvl="0" w:tplc="82CA220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3727C"/>
    <w:multiLevelType w:val="hybridMultilevel"/>
    <w:tmpl w:val="87C069FE"/>
    <w:lvl w:ilvl="0" w:tplc="A3F6B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0D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4F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8D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8F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AA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46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89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20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D699D"/>
    <w:multiLevelType w:val="hybridMultilevel"/>
    <w:tmpl w:val="02583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D01CF"/>
    <w:multiLevelType w:val="hybridMultilevel"/>
    <w:tmpl w:val="FE50E266"/>
    <w:lvl w:ilvl="0" w:tplc="25EAD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88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0D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6C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CB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60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88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4A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06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F0D5B"/>
    <w:multiLevelType w:val="hybridMultilevel"/>
    <w:tmpl w:val="0C62490E"/>
    <w:lvl w:ilvl="0" w:tplc="2140E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CE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A3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E5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AF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A8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6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E1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22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156E9C"/>
    <w:multiLevelType w:val="hybridMultilevel"/>
    <w:tmpl w:val="3F4235C8"/>
    <w:lvl w:ilvl="0" w:tplc="C70A44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35A701"/>
    <w:multiLevelType w:val="hybridMultilevel"/>
    <w:tmpl w:val="0F0A43A2"/>
    <w:lvl w:ilvl="0" w:tplc="1038765A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E868850C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83D65096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1BF87580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356496CC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A4562374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9562450E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97BEEF58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88546B0C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8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396214">
    <w:abstractNumId w:val="27"/>
  </w:num>
  <w:num w:numId="2" w16cid:durableId="1602954401">
    <w:abstractNumId w:val="10"/>
  </w:num>
  <w:num w:numId="3" w16cid:durableId="1376081148">
    <w:abstractNumId w:val="21"/>
  </w:num>
  <w:num w:numId="4" w16cid:durableId="1885678322">
    <w:abstractNumId w:val="1"/>
  </w:num>
  <w:num w:numId="5" w16cid:durableId="189808779">
    <w:abstractNumId w:val="20"/>
  </w:num>
  <w:num w:numId="6" w16cid:durableId="280308081">
    <w:abstractNumId w:val="19"/>
  </w:num>
  <w:num w:numId="7" w16cid:durableId="1399325849">
    <w:abstractNumId w:val="13"/>
  </w:num>
  <w:num w:numId="8" w16cid:durableId="345864617">
    <w:abstractNumId w:val="0"/>
  </w:num>
  <w:num w:numId="9" w16cid:durableId="263997757">
    <w:abstractNumId w:val="15"/>
  </w:num>
  <w:num w:numId="10" w16cid:durableId="91630111">
    <w:abstractNumId w:val="17"/>
  </w:num>
  <w:num w:numId="11" w16cid:durableId="962075218">
    <w:abstractNumId w:val="6"/>
  </w:num>
  <w:num w:numId="12" w16cid:durableId="171266796">
    <w:abstractNumId w:val="5"/>
  </w:num>
  <w:num w:numId="13" w16cid:durableId="400450173">
    <w:abstractNumId w:val="16"/>
  </w:num>
  <w:num w:numId="14" w16cid:durableId="1939172497">
    <w:abstractNumId w:val="24"/>
  </w:num>
  <w:num w:numId="15" w16cid:durableId="498084892">
    <w:abstractNumId w:val="31"/>
  </w:num>
  <w:num w:numId="16" w16cid:durableId="22022195">
    <w:abstractNumId w:val="29"/>
  </w:num>
  <w:num w:numId="17" w16cid:durableId="1247035123">
    <w:abstractNumId w:val="18"/>
  </w:num>
  <w:num w:numId="18" w16cid:durableId="82187251">
    <w:abstractNumId w:val="7"/>
  </w:num>
  <w:num w:numId="19" w16cid:durableId="1457065071">
    <w:abstractNumId w:val="28"/>
  </w:num>
  <w:num w:numId="20" w16cid:durableId="279580692">
    <w:abstractNumId w:val="12"/>
  </w:num>
  <w:num w:numId="21" w16cid:durableId="456067949">
    <w:abstractNumId w:val="22"/>
  </w:num>
  <w:num w:numId="22" w16cid:durableId="604191673">
    <w:abstractNumId w:val="30"/>
  </w:num>
  <w:num w:numId="23" w16cid:durableId="2003117134">
    <w:abstractNumId w:val="26"/>
  </w:num>
  <w:num w:numId="24" w16cid:durableId="79448602">
    <w:abstractNumId w:val="23"/>
  </w:num>
  <w:num w:numId="25" w16cid:durableId="1300307722">
    <w:abstractNumId w:val="11"/>
  </w:num>
  <w:num w:numId="26" w16cid:durableId="187766281">
    <w:abstractNumId w:val="25"/>
  </w:num>
  <w:num w:numId="27" w16cid:durableId="1576429276">
    <w:abstractNumId w:val="18"/>
  </w:num>
  <w:num w:numId="28" w16cid:durableId="1676880255">
    <w:abstractNumId w:val="4"/>
  </w:num>
  <w:num w:numId="29" w16cid:durableId="830412319">
    <w:abstractNumId w:val="3"/>
  </w:num>
  <w:num w:numId="30" w16cid:durableId="1771311442">
    <w:abstractNumId w:val="9"/>
  </w:num>
  <w:num w:numId="31" w16cid:durableId="517620280">
    <w:abstractNumId w:val="2"/>
  </w:num>
  <w:num w:numId="32" w16cid:durableId="971591036">
    <w:abstractNumId w:val="14"/>
  </w:num>
  <w:num w:numId="33" w16cid:durableId="1387489588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86280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21B8"/>
    <w:rsid w:val="00155D42"/>
    <w:rsid w:val="00157988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9462E"/>
    <w:rsid w:val="001A09B8"/>
    <w:rsid w:val="001A1709"/>
    <w:rsid w:val="001A1CAB"/>
    <w:rsid w:val="001A224B"/>
    <w:rsid w:val="001A292A"/>
    <w:rsid w:val="001A32D6"/>
    <w:rsid w:val="001A52C9"/>
    <w:rsid w:val="001A6E94"/>
    <w:rsid w:val="001A7FD3"/>
    <w:rsid w:val="001B01C0"/>
    <w:rsid w:val="001B0845"/>
    <w:rsid w:val="001B0C21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4B39"/>
    <w:rsid w:val="001F7CA3"/>
    <w:rsid w:val="0020049C"/>
    <w:rsid w:val="00204367"/>
    <w:rsid w:val="00206901"/>
    <w:rsid w:val="00206B86"/>
    <w:rsid w:val="00210954"/>
    <w:rsid w:val="00222D79"/>
    <w:rsid w:val="00223C86"/>
    <w:rsid w:val="00232EB0"/>
    <w:rsid w:val="00236EDC"/>
    <w:rsid w:val="002416C0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196D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3D8F"/>
    <w:rsid w:val="00505824"/>
    <w:rsid w:val="00507589"/>
    <w:rsid w:val="00512B52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C781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057B"/>
    <w:rsid w:val="005F20B4"/>
    <w:rsid w:val="00600D37"/>
    <w:rsid w:val="00602958"/>
    <w:rsid w:val="0061204B"/>
    <w:rsid w:val="00615672"/>
    <w:rsid w:val="0061632C"/>
    <w:rsid w:val="00616963"/>
    <w:rsid w:val="00621340"/>
    <w:rsid w:val="00623D2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792F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209A"/>
    <w:rsid w:val="006B42EF"/>
    <w:rsid w:val="006B5B3A"/>
    <w:rsid w:val="006B65DD"/>
    <w:rsid w:val="006C224F"/>
    <w:rsid w:val="006C41D5"/>
    <w:rsid w:val="006C5027"/>
    <w:rsid w:val="006C66BF"/>
    <w:rsid w:val="006D31C1"/>
    <w:rsid w:val="006D3C18"/>
    <w:rsid w:val="006D6844"/>
    <w:rsid w:val="006D7D78"/>
    <w:rsid w:val="006E4961"/>
    <w:rsid w:val="006F070B"/>
    <w:rsid w:val="006F0C95"/>
    <w:rsid w:val="007041AF"/>
    <w:rsid w:val="00714975"/>
    <w:rsid w:val="00715772"/>
    <w:rsid w:val="00715C49"/>
    <w:rsid w:val="00716F42"/>
    <w:rsid w:val="007218DD"/>
    <w:rsid w:val="00722A7F"/>
    <w:rsid w:val="00724F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0B2F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398"/>
    <w:rsid w:val="007F1D5A"/>
    <w:rsid w:val="00800795"/>
    <w:rsid w:val="0080233A"/>
    <w:rsid w:val="00806B3D"/>
    <w:rsid w:val="00815A9A"/>
    <w:rsid w:val="00815D63"/>
    <w:rsid w:val="0081625B"/>
    <w:rsid w:val="00824EA1"/>
    <w:rsid w:val="00827F31"/>
    <w:rsid w:val="00834223"/>
    <w:rsid w:val="0083480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654F5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374CA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7273E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A6DE6"/>
    <w:rsid w:val="009B252C"/>
    <w:rsid w:val="009B4008"/>
    <w:rsid w:val="009C3528"/>
    <w:rsid w:val="009C6E67"/>
    <w:rsid w:val="009D3362"/>
    <w:rsid w:val="009D4FA6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3CE9"/>
    <w:rsid w:val="00A76BC5"/>
    <w:rsid w:val="00A81FB4"/>
    <w:rsid w:val="00A83076"/>
    <w:rsid w:val="00A86253"/>
    <w:rsid w:val="00A86869"/>
    <w:rsid w:val="00A86B3F"/>
    <w:rsid w:val="00A874FA"/>
    <w:rsid w:val="00A94BB7"/>
    <w:rsid w:val="00AA117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B37B8"/>
    <w:rsid w:val="00BC25C1"/>
    <w:rsid w:val="00BC4701"/>
    <w:rsid w:val="00BC5128"/>
    <w:rsid w:val="00BD0504"/>
    <w:rsid w:val="00BD558D"/>
    <w:rsid w:val="00BD5887"/>
    <w:rsid w:val="00BD6E5C"/>
    <w:rsid w:val="00BE4CFA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59F"/>
    <w:rsid w:val="00C45622"/>
    <w:rsid w:val="00C469E6"/>
    <w:rsid w:val="00C474A8"/>
    <w:rsid w:val="00C50B8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288"/>
    <w:rsid w:val="00C83597"/>
    <w:rsid w:val="00C838B3"/>
    <w:rsid w:val="00C84043"/>
    <w:rsid w:val="00C84126"/>
    <w:rsid w:val="00C86C4F"/>
    <w:rsid w:val="00C90665"/>
    <w:rsid w:val="00C92BF7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306B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3417"/>
    <w:rsid w:val="00D77BD4"/>
    <w:rsid w:val="00D77D5E"/>
    <w:rsid w:val="00D8260C"/>
    <w:rsid w:val="00D8765E"/>
    <w:rsid w:val="00D93156"/>
    <w:rsid w:val="00D95783"/>
    <w:rsid w:val="00D967F0"/>
    <w:rsid w:val="00DA24A6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2A86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B6BAC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31A3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1B3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5391FAA"/>
    <w:rsid w:val="081C348A"/>
    <w:rsid w:val="0D4B02FD"/>
    <w:rsid w:val="172C811D"/>
    <w:rsid w:val="21CA4D7E"/>
    <w:rsid w:val="2650B704"/>
    <w:rsid w:val="29E5351D"/>
    <w:rsid w:val="2A2D53A8"/>
    <w:rsid w:val="2FF01787"/>
    <w:rsid w:val="34ACA63C"/>
    <w:rsid w:val="39159329"/>
    <w:rsid w:val="3C7B285F"/>
    <w:rsid w:val="40B60D48"/>
    <w:rsid w:val="466F67AA"/>
    <w:rsid w:val="5A4E2545"/>
    <w:rsid w:val="5AB86CC3"/>
    <w:rsid w:val="5B0A854C"/>
    <w:rsid w:val="62AA1166"/>
    <w:rsid w:val="66AF0D26"/>
    <w:rsid w:val="66D13A69"/>
    <w:rsid w:val="6E3397E9"/>
    <w:rsid w:val="706ECA57"/>
    <w:rsid w:val="71690F9D"/>
    <w:rsid w:val="79ABD967"/>
    <w:rsid w:val="7D24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416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54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contact.htm" TargetMode="External"/><Relationship Id="rId18" Type="http://schemas.openxmlformats.org/officeDocument/2006/relationships/diagramLayout" Target="diagrams/layout1.xml"/><Relationship Id="rId3" Type="http://schemas.openxmlformats.org/officeDocument/2006/relationships/customXml" Target="../customXml/item3.xml"/><Relationship Id="rId21" Type="http://schemas.microsoft.com/office/2007/relationships/diagramDrawing" Target="diagrams/drawing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diagramData" Target="diagrams/data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ustomXml" Target="ink/ink1.xm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0175E701-A3D3-D945-86E6-C54443DBAAFA}" type="presOf" srcId="{6C31482E-35FE-425A-9588-751B5CFF4E16}" destId="{7AF156CF-770E-4015-A861-2CC81683C61C}" srcOrd="1" destOrd="0" presId="urn:microsoft.com/office/officeart/2005/8/layout/pyramid3"/>
    <dgm:cxn modelId="{DE6B0A2E-3737-D448-B441-4DBB07C89EB4}" type="presOf" srcId="{0B089678-C8B1-4895-8C15-42D4F9FD6B6F}" destId="{9849C49E-AD54-4C30-8D52-1876A14774FB}" srcOrd="1" destOrd="0" presId="urn:microsoft.com/office/officeart/2005/8/layout/pyramid3"/>
    <dgm:cxn modelId="{CD186742-A628-974A-BD3F-3A36EB049427}" type="presOf" srcId="{88AD2523-143D-4043-A8E6-D19A4D266368}" destId="{CBB7E45B-FC76-4043-AE67-E57C276105A3}" srcOrd="0" destOrd="0" presId="urn:microsoft.com/office/officeart/2005/8/layout/pyramid3"/>
    <dgm:cxn modelId="{C161F56D-2B93-134B-8A5B-4E3B2A08C69A}" type="presOf" srcId="{99AC002F-5127-4C80-B52C-2DAF5069D67A}" destId="{56B31B40-44C9-4CE3-9502-CAD28B942CC9}" srcOrd="1" destOrd="0" presId="urn:microsoft.com/office/officeart/2005/8/layout/pyramid3"/>
    <dgm:cxn modelId="{2DA0677C-FD49-8744-8351-52712086427A}" type="presOf" srcId="{6C31482E-35FE-425A-9588-751B5CFF4E16}" destId="{28742439-8CBE-4D19-B870-E4CDECF8B07E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949E4885-B775-1C46-A9C6-7F2F0FFFCE5B}" type="presOf" srcId="{88AD2523-143D-4043-A8E6-D19A4D266368}" destId="{6399385F-9D77-42B0-BD05-35177EB763F2}" srcOrd="1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E8F995A2-95F6-4E4E-946C-3627BEE4267D}" type="presOf" srcId="{0017951F-AEEA-4E30-B3D9-AD8C3C26A9BE}" destId="{72524314-17BB-49E2-B2E6-8DB4C09FFF7E}" srcOrd="0" destOrd="0" presId="urn:microsoft.com/office/officeart/2005/8/layout/pyramid3"/>
    <dgm:cxn modelId="{DDA8C0A9-2F89-6C43-8505-F0911741FD68}" type="presOf" srcId="{46D3249E-5334-4DB3-911A-CA9ABCA38CEC}" destId="{8BE9400F-80D5-468B-9C7C-5519C857E740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AF88E6B7-B88B-7446-B3FE-AC551747EFE2}" type="presOf" srcId="{46D3249E-5334-4DB3-911A-CA9ABCA38CEC}" destId="{931330A6-91AD-41E7-B223-7D488476D325}" srcOrd="1" destOrd="0" presId="urn:microsoft.com/office/officeart/2005/8/layout/pyramid3"/>
    <dgm:cxn modelId="{872B52BF-B1A0-084A-B71E-A0C8EBAED5E7}" type="presOf" srcId="{99AC002F-5127-4C80-B52C-2DAF5069D67A}" destId="{84AD9414-4518-4FE9-A1C3-9397E1BE0C44}" srcOrd="0" destOrd="0" presId="urn:microsoft.com/office/officeart/2005/8/layout/pyramid3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898013F0-CAEA-5F48-80F7-7CB767DAA525}" type="presOf" srcId="{0B089678-C8B1-4895-8C15-42D4F9FD6B6F}" destId="{BFC64CB6-37F6-4C43-A75F-8F748FB9BA1C}" srcOrd="0" destOrd="0" presId="urn:microsoft.com/office/officeart/2005/8/layout/pyramid3"/>
    <dgm:cxn modelId="{23B8DDE3-2C67-F24B-921C-FDA08708121C}" type="presParOf" srcId="{72524314-17BB-49E2-B2E6-8DB4C09FFF7E}" destId="{3BBE36E5-25F2-4BA0-9FE8-748B8FF0DA8D}" srcOrd="0" destOrd="0" presId="urn:microsoft.com/office/officeart/2005/8/layout/pyramid3"/>
    <dgm:cxn modelId="{C3C7BF64-E791-BE4A-87E5-9A3F60987D2D}" type="presParOf" srcId="{3BBE36E5-25F2-4BA0-9FE8-748B8FF0DA8D}" destId="{84AD9414-4518-4FE9-A1C3-9397E1BE0C44}" srcOrd="0" destOrd="0" presId="urn:microsoft.com/office/officeart/2005/8/layout/pyramid3"/>
    <dgm:cxn modelId="{DD0149A7-44E1-C647-ADE8-E716967EC10F}" type="presParOf" srcId="{3BBE36E5-25F2-4BA0-9FE8-748B8FF0DA8D}" destId="{56B31B40-44C9-4CE3-9502-CAD28B942CC9}" srcOrd="1" destOrd="0" presId="urn:microsoft.com/office/officeart/2005/8/layout/pyramid3"/>
    <dgm:cxn modelId="{0C825443-F3DE-9D49-A700-50E4D575167C}" type="presParOf" srcId="{72524314-17BB-49E2-B2E6-8DB4C09FFF7E}" destId="{43994162-78F2-4CB2-A28C-F7617BB144EA}" srcOrd="1" destOrd="0" presId="urn:microsoft.com/office/officeart/2005/8/layout/pyramid3"/>
    <dgm:cxn modelId="{AC96DC6C-95F3-BC46-81D9-A809214FBE1F}" type="presParOf" srcId="{43994162-78F2-4CB2-A28C-F7617BB144EA}" destId="{8BE9400F-80D5-468B-9C7C-5519C857E740}" srcOrd="0" destOrd="0" presId="urn:microsoft.com/office/officeart/2005/8/layout/pyramid3"/>
    <dgm:cxn modelId="{51F986FF-7380-BF4B-B2ED-5604BC4DB6DD}" type="presParOf" srcId="{43994162-78F2-4CB2-A28C-F7617BB144EA}" destId="{931330A6-91AD-41E7-B223-7D488476D325}" srcOrd="1" destOrd="0" presId="urn:microsoft.com/office/officeart/2005/8/layout/pyramid3"/>
    <dgm:cxn modelId="{407ACF6D-662F-5B4D-ABFC-E51351785AAB}" type="presParOf" srcId="{72524314-17BB-49E2-B2E6-8DB4C09FFF7E}" destId="{83138B3B-9680-4451-B42C-DCDDBAF05160}" srcOrd="2" destOrd="0" presId="urn:microsoft.com/office/officeart/2005/8/layout/pyramid3"/>
    <dgm:cxn modelId="{F2FF891F-E287-A84C-90CF-7FFADD5D7DEB}" type="presParOf" srcId="{83138B3B-9680-4451-B42C-DCDDBAF05160}" destId="{CBB7E45B-FC76-4043-AE67-E57C276105A3}" srcOrd="0" destOrd="0" presId="urn:microsoft.com/office/officeart/2005/8/layout/pyramid3"/>
    <dgm:cxn modelId="{8CC92937-EBFE-BA4F-9A2D-43F671CBB974}" type="presParOf" srcId="{83138B3B-9680-4451-B42C-DCDDBAF05160}" destId="{6399385F-9D77-42B0-BD05-35177EB763F2}" srcOrd="1" destOrd="0" presId="urn:microsoft.com/office/officeart/2005/8/layout/pyramid3"/>
    <dgm:cxn modelId="{8872C4DF-B25B-4042-8C5E-DE3A74A1860E}" type="presParOf" srcId="{72524314-17BB-49E2-B2E6-8DB4C09FFF7E}" destId="{81D96034-E0F3-42E7-BB3B-E4DA86F131CA}" srcOrd="3" destOrd="0" presId="urn:microsoft.com/office/officeart/2005/8/layout/pyramid3"/>
    <dgm:cxn modelId="{06F99A88-D978-544F-B61A-30F446BDD186}" type="presParOf" srcId="{81D96034-E0F3-42E7-BB3B-E4DA86F131CA}" destId="{28742439-8CBE-4D19-B870-E4CDECF8B07E}" srcOrd="0" destOrd="0" presId="urn:microsoft.com/office/officeart/2005/8/layout/pyramid3"/>
    <dgm:cxn modelId="{9EBD35BD-16EE-FF4B-9341-FF9A698FDEC3}" type="presParOf" srcId="{81D96034-E0F3-42E7-BB3B-E4DA86F131CA}" destId="{7AF156CF-770E-4015-A861-2CC81683C61C}" srcOrd="1" destOrd="0" presId="urn:microsoft.com/office/officeart/2005/8/layout/pyramid3"/>
    <dgm:cxn modelId="{FD6C14C4-68B6-AA49-9244-A327189638BF}" type="presParOf" srcId="{72524314-17BB-49E2-B2E6-8DB4C09FFF7E}" destId="{CFAFA6FA-8881-432C-A7FE-B4A51C530034}" srcOrd="4" destOrd="0" presId="urn:microsoft.com/office/officeart/2005/8/layout/pyramid3"/>
    <dgm:cxn modelId="{3FBDC9C5-4F09-F142-866F-F031C35F5E88}" type="presParOf" srcId="{CFAFA6FA-8881-432C-A7FE-B4A51C530034}" destId="{BFC64CB6-37F6-4C43-A75F-8F748FB9BA1C}" srcOrd="0" destOrd="0" presId="urn:microsoft.com/office/officeart/2005/8/layout/pyramid3"/>
    <dgm:cxn modelId="{5D8AE83B-A552-E842-B281-ABB6C1A0195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4T13:04:24.26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100 261 24575,'-8'0'0,"0"0"0,-2 1 0,0 3 0,-1 5 0,0 7 0,1 5 0,2 3 0,1 4 0,2 0 0,0 0 0,2-1 0,1-1 0,0-1 0,2-3 0,0-4 0,0-4 0,1-6 0,2-2 0,3-4 0,1-2 0,3 0 0,1 0 0,1 0 0,5-2 0,6-7 0,10-12 0,10-13 0,6-8 0,-3-3 0,-6 3 0,-6 5 0,-5 4 0,-4 3 0,-4 6 0,-5 3 0,-1 5 0,-2 1 0,-1 2 0,-1 0 0,-2 3 0,-5 2 0,-6 7 0,-7 7 0,-3 4 0,-2 3 0,2 1 0,4-1 0,3 0 0,0 0 0,1 0 0,3 0 0,-1-1 0,3-2 0,4-2 0,4-2 0,4 0 0,0 0 0,-2 1 0,-6 2 0,-3 4 0,-2 7 0,1 3 0,-1 0 0,-2-4 0,-3-6 0,-3-5 0,-3-1 0,0-3 0,2 1 0,6-2 0,13-6 0,12-11 0,14-19 0,12-19 0,-15 14 0,1-3 0,4-1 0,0 1 0,-2 3 0,0 3 0,22-19 0,-26 31 0,-16 12 0,-11 9 0,-9 5 0,-9 6 0,-4 6 0,-1 5 0,2 1 0,4 2 0,4 4 0,3 6 0,3 5 0,2 3 0,4-2 0,5-7 0,6-11 0,5-9 0,1-8 0,-2-10 0,-1-11 0,-2-13 0,-3-12 0,-1-5 0,-3 7 0,-4 11 0,-1 13 0,-2 14 0,-1 15 0,4 17 0,4 16 0,6 5 0,8-4 0,2-12 0,3-12 0,-3-11 0,-2-7 0,-1-9 0,-5-11 0,-3-11 0,-3-9 0,-4-1 0,0 4 0,-1 10 0,-1 11 0,-1 13 0,0 13 0,-1 11 0,3 5 0,1-2 0,-1-8 0,2-9 0,0-6 0,1-13 0,1-9 0,1-9 0,0-1 0,1 9 0,0 9 0,3 6 0,5 6 0,2 10 0,4 15 0,0 12 0,0 4 0,-2-8 0,1-13 0,1-10 0,4-9 0,2-6 0,0-8 0,-2-8 0,-1-7 0,-1-3 0,-2 3 0,-4 2 0,-4 5 0,-3 1 0,-6 3 0,-4 2 0,-3 2 0,-5 3 0,-5 2 0,-5 3 0,-2 1 0,0 2 0,5 7 0,2 6 0,3 7 0,3 2 0,1-4 0,5-1 0,9-4 0,9-2 0,7-4 0,1-5 0,-2-8 0,-5-12 0,-5-18 0,-3-23 0,-4-16 0,-4-3 0,-2 10 0,-4 21 0,-1 22 0,0 20 0,0 19 0,0 16 0,10 19 0,13 7 0,12 0 0,10-5 0,0-15 0,-4-11 0,-4-10 0,-7-10 0,-6-10 0,-4-14 0,0-13 0,-1-12 0,-2-2 0,-5 7 0,-6 9 0,-5 11 0,-4 9 0,-3 6 0,0 9 0,-2 5 0,2 8 0,1 5 0,1 2 0,4 0 0,4-4 0,7-2 0,10-4 0,9-4 0,5-3 0,2-6 0,-3-5 0,-5-8 0,-5-10 0,-5-8 0,-2-4 0,-5 3 0,0 6 0,0 5 0,0 3 0,3 6 0,4 3 0,0 3 0,1 2 0,-6 1 0,-6 2 0,-4 4 0,-2 5 0,-2 6 0,-1 6 0,-2 6 0,-1 1 0,0-2 0,3-8 0,0-11 0,1-12 0,0-15 0,0-13 0,0-6 0,1-4 0,5 4 0,9 6 0,7 8 0,8 7 0,4 1 0,0 3 0,-1 1 0,-6 2 0,-6 0 0,-7 1 0,-8 2 0,-6 3 0,-6 6 0,-4 7 0,-1 8 0,4 2 0,6-1 0,11 0 0,10-2 0,5 4 0,-2 0 0,-10-2 0,-7-3 0,-8-5 0,-5-2 0,-2-3 0,2-4 0,16-13 0,27-18 0,24-14 0,23-10 0,-37 27 0,0 1 0,41-18 0,-10 7 0,-19 10 0,-28 12 0,-15 6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DD9A5E-6E4E-4859-9859-F2C2588AE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817044-9800-4AD5-BE93-3061D26B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16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Chloe Sanders (cs13g22)</cp:lastModifiedBy>
  <cp:revision>6</cp:revision>
  <cp:lastPrinted>2016-04-18T12:10:00Z</cp:lastPrinted>
  <dcterms:created xsi:type="dcterms:W3CDTF">2026-01-11T19:22:00Z</dcterms:created>
  <dcterms:modified xsi:type="dcterms:W3CDTF">2026-01-22T10:34:00Z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