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54.3307086614172"/>
        <w:gridCol w:w="3353.3858267716532"/>
        <w:gridCol w:w="1788.6614173228347"/>
        <w:gridCol w:w="666.1417322834645"/>
        <w:gridCol w:w="1397.48031496063"/>
        <w:tblGridChange w:id="0">
          <w:tblGrid>
            <w:gridCol w:w="2154.3307086614172"/>
            <w:gridCol w:w="3353.3858267716532"/>
            <w:gridCol w:w="1788.6614173228347"/>
            <w:gridCol w:w="666.1417322834645"/>
            <w:gridCol w:w="1397.48031496063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jc w:val="center"/>
              <w:rPr>
                <w:b w:val="1"/>
                <w:color w:val="ffffff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white"/>
                <w:rtl w:val="0"/>
              </w:rPr>
              <w:t xml:space="preserve">Risk Assessment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Bluetits Netball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12/8/2021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Unit/Faculty/Directorate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Assessor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Line Manager/Supervisor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Signed off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31.2" w:lineRule="auto"/>
              <w:ind w:left="16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bfbfbf" w:val="clear"/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2.918888577042"/>
        <w:gridCol w:w="1563.0648330058941"/>
        <w:gridCol w:w="1153.2528767892227"/>
        <w:gridCol w:w="365.1529609879316"/>
        <w:gridCol w:w="357.2719618299186"/>
        <w:gridCol w:w="357.2719618299186"/>
        <w:gridCol w:w="1728.5658153241652"/>
        <w:gridCol w:w="357.2719618299186"/>
        <w:gridCol w:w="357.2719618299186"/>
        <w:gridCol w:w="357.2719618299186"/>
        <w:gridCol w:w="1720.6848161661524"/>
        <w:tblGridChange w:id="0">
          <w:tblGrid>
            <w:gridCol w:w="1042.918888577042"/>
            <w:gridCol w:w="1563.0648330058941"/>
            <w:gridCol w:w="1153.2528767892227"/>
            <w:gridCol w:w="365.1529609879316"/>
            <w:gridCol w:w="357.2719618299186"/>
            <w:gridCol w:w="357.2719618299186"/>
            <w:gridCol w:w="1728.5658153241652"/>
            <w:gridCol w:w="357.2719618299186"/>
            <w:gridCol w:w="357.2719618299186"/>
            <w:gridCol w:w="357.2719618299186"/>
            <w:gridCol w:w="1720.6848161661524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PART 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(1) Risk identification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(2) Risk assessment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(3) Risk management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Hazard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Inherent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Residual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Further controls (use the risk hierarchy)</w:t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Likelihood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Impact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Control measures (use the risk hierarchy)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Likelihood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Impact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Score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Adverse weather conditions on outdoor courts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player may cause damage to herself or others as a result of a slip on a wet or icy court, for example, sprain their ankle.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Any small spills will be cleared up before activity commences. A decision by the captains shall be made about play on wet courts and play on wet courts will be avoided to prevent falls.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Slips and trips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player may trip during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players will be required 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tbl>
      <w:tblPr>
        <w:tblStyle w:val="Table3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2.918888577042"/>
        <w:gridCol w:w="1563.0648330058941"/>
        <w:gridCol w:w="1153.2528767892227"/>
        <w:gridCol w:w="365.1529609879316"/>
        <w:gridCol w:w="357.2719618299186"/>
        <w:gridCol w:w="357.2719618299186"/>
        <w:gridCol w:w="1728.5658153241652"/>
        <w:gridCol w:w="357.2719618299186"/>
        <w:gridCol w:w="357.2719618299186"/>
        <w:gridCol w:w="357.2719618299186"/>
        <w:gridCol w:w="1720.6848161661524"/>
        <w:tblGridChange w:id="0">
          <w:tblGrid>
            <w:gridCol w:w="1042.918888577042"/>
            <w:gridCol w:w="1563.0648330058941"/>
            <w:gridCol w:w="1153.2528767892227"/>
            <w:gridCol w:w="365.1529609879316"/>
            <w:gridCol w:w="357.2719618299186"/>
            <w:gridCol w:w="357.2719618299186"/>
            <w:gridCol w:w="1728.5658153241652"/>
            <w:gridCol w:w="357.2719618299186"/>
            <w:gridCol w:w="357.2719618299186"/>
            <w:gridCol w:w="357.2719618299186"/>
            <w:gridCol w:w="1720.6848161661524"/>
          </w:tblGrid>
        </w:tblGridChange>
      </w:tblGrid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sessions and cause harm to herself or others.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wear appropriate sports clothing and trainers with good grip.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Pre-existing medical conditions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Pre-existing medical conditions may be aggravated due to physical activity.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Members with pre-existing medical conditions.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Members shall be encouraged to notify the committee of any medical conditions in order to make adjustments to accommodate these.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Hit by a 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Players risk being hit by a ball during activity due to the fast-paced nature of netball.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Ensure catching and passing skills are covered in the first session and ensuring members know what is going on around them.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Injury during Competitive game play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Risk of injury to self or others through accidental contact or collisions.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Ensure players are of a good standard to be playing competitively, that they are aware of the posts and other players. Ensure that spectators are sat in a suitable area, away from the pitch and in the stands and aware of what is going on, on the pitch.</w:t>
            </w:r>
          </w:p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First aid on site.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Road accident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Accident due to travel to/from matches may result in injury to players.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 and those in the vicinity of the vehicle.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Drivers must have a current, clean driving license and if driving a SUSU minibus have passed the SUSU minibus test. Driver will not use mobile phone unless the vehicle is safely parked. Driver will inform DVLA of any pre-existing medical conditions that may affect their driving. Drivers must adhere to reasonable working hours, and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tbl>
      <w:tblPr>
        <w:tblStyle w:val="Table4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2.918888577042"/>
        <w:gridCol w:w="1563.0648330058941"/>
        <w:gridCol w:w="1153.2528767892227"/>
        <w:gridCol w:w="365.1529609879316"/>
        <w:gridCol w:w="357.2719618299186"/>
        <w:gridCol w:w="357.2719618299186"/>
        <w:gridCol w:w="1728.5658153241652"/>
        <w:gridCol w:w="357.2719618299186"/>
        <w:gridCol w:w="357.2719618299186"/>
        <w:gridCol w:w="357.2719618299186"/>
        <w:gridCol w:w="1720.6848161661524"/>
        <w:tblGridChange w:id="0">
          <w:tblGrid>
            <w:gridCol w:w="1042.918888577042"/>
            <w:gridCol w:w="1563.0648330058941"/>
            <w:gridCol w:w="1153.2528767892227"/>
            <w:gridCol w:w="365.1529609879316"/>
            <w:gridCol w:w="357.2719618299186"/>
            <w:gridCol w:w="357.2719618299186"/>
            <w:gridCol w:w="1728.5658153241652"/>
            <w:gridCol w:w="357.2719618299186"/>
            <w:gridCol w:w="357.2719618299186"/>
            <w:gridCol w:w="357.2719618299186"/>
            <w:gridCol w:w="1720.6848161661524"/>
          </w:tblGrid>
        </w:tblGridChange>
      </w:tblGrid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take a 15-minute break for every 2-hours of driving. Driver will not drive if under the influence of alcohol, drugs or medication.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Accidents from jewellery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Potential injury exists from jewellery worn during play such as puncture wounds and ripped piercings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 wearing jewellery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Players will be advised to remove any jewellery before taking part in any activity.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Loss of personal property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players will be encouraged to not leave personal valuables unattended.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Covid-19 Outbreak Amongst Members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members of the club get ill with Covid-19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members must do a LFT weekly in order to attend events, everyone must sanitise hands regularly at training/matches, and anyone with Covid-19 symptoms cannot attend.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9.4871794871795"/>
        <w:gridCol w:w="2687.4657125819913"/>
        <w:gridCol w:w="1068.5748360166965"/>
        <w:gridCol w:w="780.0596302921884"/>
        <w:gridCol w:w="200"/>
        <w:gridCol w:w="643.8163387000595"/>
        <w:gridCol w:w="3320.5963029218847"/>
        <w:gridCol w:w="200"/>
        <w:tblGridChange w:id="0">
          <w:tblGrid>
            <w:gridCol w:w="459.4871794871795"/>
            <w:gridCol w:w="2687.4657125819913"/>
            <w:gridCol w:w="1068.5748360166965"/>
            <w:gridCol w:w="780.0596302921884"/>
            <w:gridCol w:w="200"/>
            <w:gridCol w:w="643.8163387000595"/>
            <w:gridCol w:w="3320.5963029218847"/>
            <w:gridCol w:w="20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PART B – Action Plan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white"/>
                <w:rtl w:val="0"/>
              </w:rPr>
              <w:t xml:space="preserve">Risk Assessment Action Plan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Action to be taken, incl.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By whom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Target date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Review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Outcome at review date</w:t>
            </w:r>
          </w:p>
        </w:tc>
      </w:tr>
    </w:tbl>
    <w:p w:rsidR="00000000" w:rsidDel="00000000" w:rsidP="00000000" w:rsidRDefault="00000000" w:rsidRPr="00000000" w14:paraId="000000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0F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tbl>
      <w:tblPr>
        <w:tblStyle w:val="Table6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0.6292303835548"/>
        <w:gridCol w:w="2367.5708197543245"/>
        <w:gridCol w:w="945.6204562547005"/>
        <w:gridCol w:w="685.1642015542743"/>
        <w:gridCol w:w="565.4951115567812"/>
        <w:gridCol w:w="565.4951115567812"/>
        <w:gridCol w:w="2916.6407620957634"/>
        <w:gridCol w:w="903.3843068438205"/>
        <w:tblGridChange w:id="0">
          <w:tblGrid>
            <w:gridCol w:w="410.6292303835548"/>
            <w:gridCol w:w="2367.5708197543245"/>
            <w:gridCol w:w="945.6204562547005"/>
            <w:gridCol w:w="685.1642015542743"/>
            <w:gridCol w:w="565.4951115567812"/>
            <w:gridCol w:w="565.4951115567812"/>
            <w:gridCol w:w="2916.6407620957634"/>
            <w:gridCol w:w="903.384306843820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Clean any hazards on court and suspend play in the case of slippery courts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A, B, and NAMS captains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Players to be advised to wear appropriate clothing and footwear with grip.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A, B, and NAMS captains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Notify sessions leads of any pre-existing medical conditions or relevant information.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A, B, and NAMS captains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Teaching of safe technique and briefing of care to be taken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A, B, and NAMS captains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First aid kit to be taken to matches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A, B, and NAMS captains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CC to check all drivers have clean driving license and any mini-bus drivers to have passed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A, B, and NAMS captains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Jewellery to be removed before activity</w:t>
            </w:r>
          </w:p>
          <w:p w:rsidR="00000000" w:rsidDel="00000000" w:rsidP="00000000" w:rsidRDefault="00000000" w:rsidRPr="00000000" w14:paraId="000001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A, B, and NAMS captains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Members to be advised not to leave valuables unattended and to lock away if possible.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A, B, and NAMS captains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Weekly Covid testing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Welfare Reps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Regular Hand sanitising &amp; sanitising of shared 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A, B, and NAMS captains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Face masks to be worn around University Buildings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Members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Social Distance in changing rooms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Members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06/09/21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Responsible manager’s signature:</w:t>
            </w:r>
          </w:p>
          <w:p w:rsidR="00000000" w:rsidDel="00000000" w:rsidP="00000000" w:rsidRDefault="00000000" w:rsidRPr="00000000" w14:paraId="000001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rFonts w:ascii="Caveat" w:cs="Caveat" w:eastAsia="Caveat" w:hAnsi="Caveat"/>
                <w:highlight w:val="white"/>
              </w:rPr>
            </w:pPr>
            <w:r w:rsidDel="00000000" w:rsidR="00000000" w:rsidRPr="00000000">
              <w:rPr>
                <w:rFonts w:ascii="Caveat" w:cs="Caveat" w:eastAsia="Caveat" w:hAnsi="Caveat"/>
                <w:highlight w:val="white"/>
                <w:rtl w:val="0"/>
              </w:rPr>
              <w:t xml:space="preserve">JDunn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Responsible manager’s signature: </w:t>
            </w:r>
          </w:p>
          <w:p w:rsidR="00000000" w:rsidDel="00000000" w:rsidP="00000000" w:rsidRDefault="00000000" w:rsidRPr="00000000" w14:paraId="000001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rFonts w:ascii="Caveat" w:cs="Caveat" w:eastAsia="Caveat" w:hAnsi="Caveat"/>
                <w:highlight w:val="white"/>
              </w:rPr>
            </w:pPr>
            <w:r w:rsidDel="00000000" w:rsidR="00000000" w:rsidRPr="00000000">
              <w:rPr>
                <w:rFonts w:ascii="Caveat" w:cs="Caveat" w:eastAsia="Caveat" w:hAnsi="Caveat"/>
                <w:highlight w:val="white"/>
                <w:rtl w:val="0"/>
              </w:rPr>
              <w:t xml:space="preserve">Amelia Tallents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Print name: JOANNA DUNN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Date: 15.08.21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Print name: AMELIA TALLENTS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Date: 15.08.2021#</w:t>
            </w:r>
          </w:p>
        </w:tc>
      </w:tr>
    </w:tbl>
    <w:p w:rsidR="00000000" w:rsidDel="00000000" w:rsidP="00000000" w:rsidRDefault="00000000" w:rsidRPr="00000000" w14:paraId="0000017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1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p w:rsidR="00000000" w:rsidDel="00000000" w:rsidP="00000000" w:rsidRDefault="00000000" w:rsidRPr="00000000" w14:paraId="00000179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Assessment Guidance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85.748987854251"/>
        <w:gridCol w:w="2407.7732793522264"/>
        <w:gridCol w:w="2250.3643724696353"/>
        <w:gridCol w:w="3116.1133603238864"/>
        <w:tblGridChange w:id="0">
          <w:tblGrid>
            <w:gridCol w:w="1585.748987854251"/>
            <w:gridCol w:w="2407.7732793522264"/>
            <w:gridCol w:w="2250.3643724696353"/>
            <w:gridCol w:w="3116.1133603238864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32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Remove the hazard wherever possible which negates the need for further controls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If this is not possible then explain why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32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Substitute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Replace the hazard with one less hazardous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If not possible then explain why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32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Physical controls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Examples: enclosure, fume cupboard, glove box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Likely to still require admin controls as well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32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Admin controls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Examples: training, supervision, signage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32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Personal protection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Examples: respirators, safety specs, gloves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Last resort as it only protects the individual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2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5"/>
        <w:gridCol w:w="680"/>
        <w:gridCol w:w="770"/>
        <w:gridCol w:w="770"/>
        <w:gridCol w:w="770"/>
        <w:gridCol w:w="770"/>
        <w:gridCol w:w="770"/>
        <w:tblGridChange w:id="0">
          <w:tblGrid>
            <w:gridCol w:w="725"/>
            <w:gridCol w:w="680"/>
            <w:gridCol w:w="770"/>
            <w:gridCol w:w="770"/>
            <w:gridCol w:w="770"/>
            <w:gridCol w:w="770"/>
            <w:gridCol w:w="77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LIKELIHOOD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25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15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31.2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C1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5"/>
        <w:gridCol w:w="1475"/>
        <w:gridCol w:w="3275"/>
        <w:tblGridChange w:id="0">
          <w:tblGrid>
            <w:gridCol w:w="635"/>
            <w:gridCol w:w="1475"/>
            <w:gridCol w:w="3275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Health &amp; Safety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Trivial - insignificant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Very minor injuries e.g. slight bruising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Minor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Injuries or illness e.g. small cut or abrasion which require basic first aid treatment even in self-administered.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Moderate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Injuries or illness e.g. strain or sprain requiring first aid or medical support.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Major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Injuries or illness e.g. broken bone</w:t>
            </w:r>
          </w:p>
        </w:tc>
      </w:tr>
    </w:tbl>
    <w:p w:rsidR="00000000" w:rsidDel="00000000" w:rsidP="00000000" w:rsidRDefault="00000000" w:rsidRPr="00000000" w14:paraId="000001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1D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tbl>
      <w:tblPr>
        <w:tblStyle w:val="Table10"/>
        <w:tblW w:w="5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5"/>
        <w:gridCol w:w="1475"/>
        <w:gridCol w:w="3275"/>
        <w:tblGridChange w:id="0">
          <w:tblGrid>
            <w:gridCol w:w="635"/>
            <w:gridCol w:w="1475"/>
            <w:gridCol w:w="327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requiring medical support &gt;24 hours and time off work &gt;4 weeks.</w:t>
            </w:r>
          </w:p>
        </w:tc>
      </w:tr>
      <w:tr>
        <w:trPr>
          <w:cantSplit w:val="0"/>
          <w:trHeight w:val="8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Severe – extremely significant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Fatality or multiple serious injuries or illness requiring hospital admission or significant time off work. </w:t>
            </w:r>
          </w:p>
        </w:tc>
      </w:tr>
    </w:tbl>
    <w:p w:rsidR="00000000" w:rsidDel="00000000" w:rsidP="00000000" w:rsidRDefault="00000000" w:rsidRPr="00000000" w14:paraId="000001DC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1E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p w:rsidR="00000000" w:rsidDel="00000000" w:rsidP="00000000" w:rsidRDefault="00000000" w:rsidRPr="00000000" w14:paraId="000001E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52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"/>
        <w:gridCol w:w="4010"/>
        <w:tblGridChange w:id="0">
          <w:tblGrid>
            <w:gridCol w:w="1190"/>
            <w:gridCol w:w="401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Likelihood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Rare e.g. 1 in 100,000 chance or higher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Unlikely e.g. 1 in 10,000 chance or higher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Possible e.g. 1 in 1,000 chance or higher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Likely e.g. 1 in 100 chance or higher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EE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1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p w:rsidR="00000000" w:rsidDel="00000000" w:rsidP="00000000" w:rsidRDefault="00000000" w:rsidRPr="00000000" w14:paraId="00000200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