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42A3CD0" w:rsidR="00A156C3" w:rsidRPr="009E27EF" w:rsidRDefault="008851C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SULS 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General Meetings on University</w:t>
            </w:r>
            <w:r w:rsidR="00A74EC3">
              <w:rPr>
                <w:rFonts w:ascii="Verdana" w:eastAsia="Times New Roman" w:hAnsi="Verdana" w:cs="Times New Roman"/>
                <w:lang w:eastAsia="en-GB"/>
              </w:rPr>
              <w:t>/SUSU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 xml:space="preserve"> Property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0CA01D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lang w:eastAsia="en-GB"/>
              </w:rPr>
              <w:t>/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05</w:t>
            </w:r>
            <w:r>
              <w:rPr>
                <w:rFonts w:ascii="Verdana" w:eastAsia="Times New Roman" w:hAnsi="Verdana" w:cs="Times New Roman"/>
                <w:lang w:eastAsia="en-GB"/>
              </w:rPr>
              <w:t>/20</w:t>
            </w:r>
            <w:r w:rsidR="008D3B20">
              <w:rPr>
                <w:rFonts w:ascii="Verdana" w:eastAsia="Times New Roman" w:hAnsi="Verdana" w:cs="Times New Roman"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FF67D44" w:rsidR="00A156C3" w:rsidRPr="009E27EF" w:rsidRDefault="009E2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Southampton </w:t>
            </w:r>
            <w:r w:rsidR="008851C1">
              <w:rPr>
                <w:rFonts w:ascii="Verdana" w:eastAsia="Times New Roman" w:hAnsi="Verdana" w:cs="Times New Roman"/>
                <w:lang w:eastAsia="en-GB"/>
              </w:rPr>
              <w:t xml:space="preserve">University </w:t>
            </w:r>
            <w:r w:rsidR="00254227" w:rsidRPr="009E27EF">
              <w:rPr>
                <w:rFonts w:ascii="Verdana" w:eastAsia="Times New Roman" w:hAnsi="Verdana" w:cs="Times New Roman"/>
                <w:lang w:eastAsia="en-GB"/>
              </w:rPr>
              <w:t>Labour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238EBF5" w:rsidR="00A156C3" w:rsidRPr="009E27EF" w:rsidRDefault="008D3B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Victoria Crawshaw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0B47DD42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3"/>
        <w:gridCol w:w="2340"/>
        <w:gridCol w:w="2410"/>
        <w:gridCol w:w="486"/>
        <w:gridCol w:w="486"/>
        <w:gridCol w:w="496"/>
        <w:gridCol w:w="3119"/>
        <w:gridCol w:w="486"/>
        <w:gridCol w:w="486"/>
        <w:gridCol w:w="486"/>
        <w:gridCol w:w="234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6C3782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291ECF69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6C3782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04206E5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1FC55A1E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24ED3B2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C3782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1EA5336" w:rsidR="00CE1AAA" w:rsidRPr="008D3B20" w:rsidRDefault="001F7DE0" w:rsidP="008D3B2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(1) </w:t>
            </w:r>
            <w:r w:rsidR="006C3782">
              <w:rPr>
                <w:rFonts w:ascii="Lucida Sans" w:hAnsi="Lucida Sans"/>
                <w:b/>
                <w:color w:val="000000" w:themeColor="text1"/>
              </w:rPr>
              <w:t xml:space="preserve">Supplies and </w:t>
            </w:r>
            <w:r w:rsidR="008D3B20" w:rsidRPr="008D3B20">
              <w:rPr>
                <w:rFonts w:ascii="Lucida Sans" w:hAnsi="Lucida Sans"/>
                <w:b/>
                <w:color w:val="000000" w:themeColor="text1"/>
              </w:rPr>
              <w:t>Equipment -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748715F8" w14:textId="5479E897" w:rsidR="008D3B20" w:rsidRPr="008D3B20" w:rsidRDefault="008D3B20" w:rsidP="008D3B20">
            <w:pPr>
              <w:rPr>
                <w:rFonts w:ascii="Lucida Sans" w:hAnsi="Lucida Sans"/>
                <w:color w:val="000000" w:themeColor="text1"/>
              </w:rPr>
            </w:pPr>
            <w:r w:rsidRPr="008D3B20">
              <w:rPr>
                <w:rFonts w:ascii="Lucida Sans" w:hAnsi="Lucida Sans"/>
                <w:color w:val="000000" w:themeColor="text1"/>
              </w:rPr>
              <w:t xml:space="preserve">Damage to </w:t>
            </w:r>
            <w:r w:rsidR="006C3782">
              <w:rPr>
                <w:rFonts w:ascii="Lucida Sans" w:hAnsi="Lucida Sans"/>
                <w:color w:val="000000" w:themeColor="text1"/>
              </w:rPr>
              <w:t>supplies/</w:t>
            </w:r>
            <w:r w:rsidRPr="008D3B20">
              <w:rPr>
                <w:rFonts w:ascii="Lucida Sans" w:hAnsi="Lucida Sans"/>
                <w:color w:val="000000" w:themeColor="text1"/>
              </w:rPr>
              <w:t>equipment</w:t>
            </w:r>
          </w:p>
          <w:p w14:paraId="7D62D0B0" w14:textId="77777777" w:rsidR="008D3B20" w:rsidRPr="008D3B20" w:rsidRDefault="008D3B20" w:rsidP="008D3B20">
            <w:pPr>
              <w:rPr>
                <w:rFonts w:ascii="Lucida Sans" w:hAnsi="Lucida Sans"/>
                <w:color w:val="000000" w:themeColor="text1"/>
              </w:rPr>
            </w:pPr>
          </w:p>
          <w:p w14:paraId="3C5F042D" w14:textId="5808043B" w:rsidR="008A51FE" w:rsidRDefault="008D3B20" w:rsidP="008D3B20">
            <w:r w:rsidRPr="008D3B20">
              <w:rPr>
                <w:rFonts w:ascii="Lucida Sans" w:hAnsi="Lucida Sans"/>
                <w:color w:val="000000" w:themeColor="text1"/>
              </w:rPr>
              <w:t xml:space="preserve">Injury when transporting </w:t>
            </w:r>
            <w:r w:rsidR="006C3782">
              <w:rPr>
                <w:rFonts w:ascii="Lucida Sans" w:hAnsi="Lucida Sans"/>
                <w:color w:val="000000" w:themeColor="text1"/>
              </w:rPr>
              <w:t>supplies/</w:t>
            </w:r>
            <w:r w:rsidRPr="008D3B20">
              <w:rPr>
                <w:rFonts w:ascii="Lucida Sans" w:hAnsi="Lucida Sans"/>
                <w:color w:val="000000" w:themeColor="text1"/>
              </w:rPr>
              <w:t>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000C6BE" w:rsidR="00CE1AAA" w:rsidRPr="008D3B20" w:rsidRDefault="008D3B20">
            <w:pPr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 xml:space="preserve">People transporting </w:t>
            </w:r>
            <w:r w:rsidR="006C3782">
              <w:rPr>
                <w:rFonts w:ascii="Lucida Sans" w:hAnsi="Lucida Sans" w:cstheme="minorHAnsi"/>
              </w:rPr>
              <w:t>supplies/</w:t>
            </w:r>
            <w:r>
              <w:rPr>
                <w:rFonts w:ascii="Lucida Sans" w:hAnsi="Lucida Sans" w:cstheme="minorHAnsi"/>
              </w:rPr>
              <w:t>equipment;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749B09A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1090E90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38085A7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9A11125" w:rsidR="00207A39" w:rsidRPr="008D3B20" w:rsidRDefault="008D3B20">
            <w:pPr>
              <w:rPr>
                <w:rFonts w:ascii="Lucida Sans" w:hAnsi="Lucida Sans" w:cstheme="minorHAnsi"/>
                <w:sz w:val="16"/>
                <w:szCs w:val="16"/>
              </w:rPr>
            </w:pPr>
            <w:r w:rsidRPr="008D3B20">
              <w:rPr>
                <w:rFonts w:ascii="Lucida Sans" w:hAnsi="Lucida Sans" w:cstheme="minorHAnsi"/>
              </w:rPr>
              <w:t xml:space="preserve">The society will ensure that minimal lifting is required. Any heavy loads will be broken down to make moving </w:t>
            </w:r>
            <w:r w:rsidR="006C3782">
              <w:rPr>
                <w:rFonts w:ascii="Lucida Sans" w:hAnsi="Lucida Sans" w:cstheme="minorHAnsi"/>
              </w:rPr>
              <w:t>supplies/</w:t>
            </w:r>
            <w:r w:rsidRPr="008D3B20">
              <w:rPr>
                <w:rFonts w:ascii="Lucida Sans" w:hAnsi="Lucida Sans" w:cstheme="minorHAnsi"/>
              </w:rPr>
              <w:t>equipment much more manageable.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9E6A9F1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11270F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B85B66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1FED4D4D" w14:textId="77777777" w:rsidR="00CE1AAA" w:rsidRDefault="006C3782" w:rsidP="008D3B20">
            <w:pPr>
              <w:rPr>
                <w:rFonts w:ascii="Lucida Sans" w:hAnsi="Lucida Sans"/>
                <w:color w:val="000000" w:themeColor="text1"/>
              </w:rPr>
            </w:pPr>
            <w:r>
              <w:rPr>
                <w:rFonts w:ascii="Lucida Sans" w:hAnsi="Lucida Sans"/>
                <w:color w:val="000000" w:themeColor="text1"/>
              </w:rPr>
              <w:t>Those who are transporting supplies/equipment (likely committee members) will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clear</w:t>
            </w:r>
            <w:r>
              <w:rPr>
                <w:rFonts w:ascii="Lucida Sans" w:hAnsi="Lucida Sans"/>
                <w:color w:val="000000" w:themeColor="text1"/>
              </w:rPr>
              <w:t xml:space="preserve"> a route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</w:rPr>
              <w:t xml:space="preserve">from the origin 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>to</w:t>
            </w:r>
            <w:r>
              <w:rPr>
                <w:rFonts w:ascii="Lucida Sans" w:hAnsi="Lucida Sans"/>
                <w:color w:val="000000" w:themeColor="text1"/>
              </w:rPr>
              <w:t xml:space="preserve"> the destination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 </w:t>
            </w:r>
            <w:r>
              <w:rPr>
                <w:rFonts w:ascii="Lucida Sans" w:hAnsi="Lucida Sans"/>
                <w:color w:val="000000" w:themeColor="text1"/>
              </w:rPr>
              <w:t xml:space="preserve">to </w:t>
            </w:r>
            <w:r w:rsidR="008D3B20" w:rsidRPr="008D3B20">
              <w:rPr>
                <w:rFonts w:ascii="Lucida Sans" w:hAnsi="Lucida Sans"/>
                <w:color w:val="000000" w:themeColor="text1"/>
              </w:rPr>
              <w:t xml:space="preserve">ensure easy transit </w:t>
            </w:r>
            <w:r>
              <w:rPr>
                <w:rFonts w:ascii="Lucida Sans" w:hAnsi="Lucida Sans"/>
                <w:color w:val="000000" w:themeColor="text1"/>
              </w:rPr>
              <w:t>and reduce the likelihood of injury or damage.</w:t>
            </w:r>
          </w:p>
          <w:p w14:paraId="431EC033" w14:textId="77777777" w:rsidR="00A74EC3" w:rsidRDefault="00A74EC3" w:rsidP="008D3B20">
            <w:pPr>
              <w:rPr>
                <w:rFonts w:ascii="Lucida Sans" w:hAnsi="Lucida Sans"/>
                <w:color w:val="000000" w:themeColor="text1"/>
              </w:rPr>
            </w:pPr>
          </w:p>
          <w:p w14:paraId="211A455C" w14:textId="77777777" w:rsidR="00A74EC3" w:rsidRDefault="00A74EC3" w:rsidP="008D3B20">
            <w:pPr>
              <w:rPr>
                <w:rFonts w:ascii="Lucida Sans" w:hAnsi="Lucida Sans"/>
                <w:color w:val="000000" w:themeColor="text1"/>
              </w:rPr>
            </w:pPr>
          </w:p>
          <w:p w14:paraId="3C5F0436" w14:textId="07E3A295" w:rsidR="00A74EC3" w:rsidRPr="008D3B20" w:rsidRDefault="00A74EC3" w:rsidP="008D3B20">
            <w:pPr>
              <w:rPr>
                <w:rFonts w:ascii="Lucida Sans" w:hAnsi="Lucida Sans"/>
              </w:rPr>
            </w:pPr>
          </w:p>
        </w:tc>
      </w:tr>
      <w:tr w:rsidR="006C3782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F23614B" w:rsidR="00CE1AAA" w:rsidRPr="008D3B20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lastRenderedPageBreak/>
              <w:t xml:space="preserve">(2) </w:t>
            </w:r>
            <w:r w:rsidR="008D3B20" w:rsidRPr="008D3B20">
              <w:rPr>
                <w:rFonts w:ascii="Lucida Sans" w:hAnsi="Lucida Sans"/>
                <w:b/>
              </w:rPr>
              <w:t>Event -</w:t>
            </w:r>
            <w:r w:rsidR="008D3B20" w:rsidRPr="008D3B20">
              <w:rPr>
                <w:rFonts w:ascii="Lucida Sans" w:hAnsi="Lucida Sans"/>
              </w:rPr>
              <w:t xml:space="preserve"> Spilling of liquid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D7873C8" w:rsidR="00CE1AAA" w:rsidRPr="008D3B20" w:rsidRDefault="008D3B20">
            <w:pPr>
              <w:rPr>
                <w:rFonts w:ascii="Lucida Sans" w:hAnsi="Lucida Sans"/>
              </w:rPr>
            </w:pPr>
            <w:r w:rsidRPr="008D3B20">
              <w:rPr>
                <w:rFonts w:ascii="Lucida Sans" w:hAnsi="Lucida Sans"/>
              </w:rPr>
              <w:t xml:space="preserve">Trips, </w:t>
            </w:r>
            <w:proofErr w:type="gramStart"/>
            <w:r w:rsidRPr="008D3B20">
              <w:rPr>
                <w:rFonts w:ascii="Lucida Sans" w:hAnsi="Lucida Sans"/>
              </w:rPr>
              <w:t>slips</w:t>
            </w:r>
            <w:proofErr w:type="gramEnd"/>
            <w:r w:rsidRPr="008D3B20">
              <w:rPr>
                <w:rFonts w:ascii="Lucida Sans" w:hAnsi="Lucida Sans"/>
              </w:rPr>
              <w:t xml:space="preserve"> and 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52B87E9" w:rsidR="00CE1AAA" w:rsidRPr="008D3B20" w:rsidRDefault="008D3B2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209A1C6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690289B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1D40D69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B835302" w:rsidR="00CE1AAA" w:rsidRPr="006C3782" w:rsidRDefault="006C3782">
            <w:pPr>
              <w:rPr>
                <w:rFonts w:ascii="Lucida Sans" w:hAnsi="Lucida Sans"/>
                <w:b/>
              </w:rPr>
            </w:pPr>
            <w:r w:rsidRPr="006C3782">
              <w:rPr>
                <w:rFonts w:ascii="Lucida Sans" w:hAnsi="Lucida Sans"/>
                <w:color w:val="000000" w:themeColor="text1"/>
              </w:rPr>
              <w:t>The committee will use cloths to clean up spills as soon as they occur on the scene.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D372D6A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8D6114D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7628FFD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3D89DEB" w14:textId="39DE28A0" w:rsidR="006C3782" w:rsidRPr="006C3782" w:rsidRDefault="006C3782" w:rsidP="006C3782">
            <w:pPr>
              <w:rPr>
                <w:rFonts w:ascii="Lucida Sans" w:hAnsi="Lucida Sans"/>
                <w:color w:val="000000" w:themeColor="text1"/>
              </w:rPr>
            </w:pPr>
            <w:r w:rsidRPr="006C3782">
              <w:rPr>
                <w:rFonts w:ascii="Lucida Sans" w:hAnsi="Lucida Sans"/>
                <w:color w:val="000000" w:themeColor="text1"/>
              </w:rPr>
              <w:t>Committee to monitor spillage.</w:t>
            </w:r>
          </w:p>
          <w:p w14:paraId="140DAAB6" w14:textId="77777777" w:rsidR="00CE1AAA" w:rsidRDefault="006C3782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color w:val="000000" w:themeColor="text1"/>
              </w:rPr>
              <w:t xml:space="preserve">If an injury occurs and 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it </w:t>
            </w:r>
            <w:r>
              <w:rPr>
                <w:rFonts w:ascii="Lucida Sans" w:hAnsi="Lucida Sans"/>
                <w:color w:val="000000" w:themeColor="text1"/>
              </w:rPr>
              <w:t xml:space="preserve">is </w:t>
            </w:r>
            <w:r w:rsidRPr="006C3782">
              <w:rPr>
                <w:rFonts w:ascii="Lucida Sans" w:hAnsi="Lucida Sans"/>
                <w:color w:val="000000" w:themeColor="text1"/>
              </w:rPr>
              <w:t xml:space="preserve">deemed necessary, the appropriate emergency services will be contacted. </w:t>
            </w:r>
            <w:r w:rsidR="00116B1A" w:rsidRPr="00116B1A">
              <w:rPr>
                <w:rFonts w:ascii="Lucida Sans" w:hAnsi="Lucida Sans"/>
              </w:rPr>
              <w:t>A mobile telephone will be available to contact the emergency services.</w:t>
            </w:r>
          </w:p>
          <w:p w14:paraId="0F53290F" w14:textId="77777777" w:rsidR="00116B1A" w:rsidRDefault="00116B1A">
            <w:pPr>
              <w:rPr>
                <w:rFonts w:ascii="Lucida Sans" w:hAnsi="Lucida Sans"/>
              </w:rPr>
            </w:pPr>
          </w:p>
          <w:p w14:paraId="2DCF5D1D" w14:textId="77777777" w:rsidR="00A74EC3" w:rsidRDefault="00A74EC3">
            <w:pPr>
              <w:rPr>
                <w:rFonts w:ascii="Lucida Sans" w:hAnsi="Lucida Sans"/>
              </w:rPr>
            </w:pPr>
          </w:p>
          <w:p w14:paraId="6E4B3A0C" w14:textId="77777777" w:rsidR="00A74EC3" w:rsidRDefault="00A74EC3">
            <w:pPr>
              <w:rPr>
                <w:rFonts w:ascii="Lucida Sans" w:hAnsi="Lucida Sans"/>
              </w:rPr>
            </w:pPr>
          </w:p>
          <w:p w14:paraId="08D5A146" w14:textId="77777777" w:rsidR="00A74EC3" w:rsidRDefault="00A74EC3">
            <w:pPr>
              <w:rPr>
                <w:rFonts w:ascii="Lucida Sans" w:hAnsi="Lucida Sans"/>
              </w:rPr>
            </w:pPr>
          </w:p>
          <w:p w14:paraId="291B1D0D" w14:textId="77777777" w:rsidR="00A74EC3" w:rsidRDefault="00A74EC3">
            <w:pPr>
              <w:rPr>
                <w:rFonts w:ascii="Lucida Sans" w:hAnsi="Lucida Sans"/>
              </w:rPr>
            </w:pPr>
          </w:p>
          <w:p w14:paraId="0DBFBB09" w14:textId="77777777" w:rsidR="00A74EC3" w:rsidRDefault="00A74EC3">
            <w:pPr>
              <w:rPr>
                <w:rFonts w:ascii="Lucida Sans" w:hAnsi="Lucida Sans"/>
              </w:rPr>
            </w:pPr>
          </w:p>
          <w:p w14:paraId="6090D7FB" w14:textId="77777777" w:rsidR="00A74EC3" w:rsidRDefault="00A74EC3">
            <w:pPr>
              <w:rPr>
                <w:rFonts w:ascii="Lucida Sans" w:hAnsi="Lucida Sans"/>
              </w:rPr>
            </w:pPr>
          </w:p>
          <w:p w14:paraId="287468D2" w14:textId="77777777" w:rsidR="00A74EC3" w:rsidRDefault="00A74EC3">
            <w:pPr>
              <w:rPr>
                <w:rFonts w:ascii="Lucida Sans" w:hAnsi="Lucida Sans"/>
              </w:rPr>
            </w:pPr>
          </w:p>
          <w:p w14:paraId="584EEF23" w14:textId="77777777" w:rsidR="00A74EC3" w:rsidRDefault="00A74EC3">
            <w:pPr>
              <w:rPr>
                <w:rFonts w:ascii="Lucida Sans" w:hAnsi="Lucida Sans"/>
              </w:rPr>
            </w:pPr>
          </w:p>
          <w:p w14:paraId="0E8ECE4E" w14:textId="77777777" w:rsidR="00A74EC3" w:rsidRDefault="00A74EC3">
            <w:pPr>
              <w:rPr>
                <w:rFonts w:ascii="Lucida Sans" w:hAnsi="Lucida Sans"/>
              </w:rPr>
            </w:pPr>
          </w:p>
          <w:p w14:paraId="3C5F0442" w14:textId="6738F152" w:rsidR="00A74EC3" w:rsidRPr="00116B1A" w:rsidRDefault="00A74EC3">
            <w:pPr>
              <w:rPr>
                <w:rFonts w:ascii="Lucida Sans" w:hAnsi="Lucida Sans"/>
              </w:rPr>
            </w:pPr>
          </w:p>
        </w:tc>
      </w:tr>
      <w:tr w:rsidR="006C3782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5BCDDC9" w14:textId="21C1B7BE" w:rsidR="00CE1AAA" w:rsidRPr="006C3782" w:rsidRDefault="001F7DE0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(3) </w:t>
            </w:r>
            <w:r w:rsidR="006C3782" w:rsidRPr="006C3782">
              <w:rPr>
                <w:rFonts w:ascii="Lucida Sans" w:hAnsi="Lucida Sans"/>
                <w:b/>
                <w:color w:val="000000" w:themeColor="text1"/>
              </w:rPr>
              <w:t xml:space="preserve">Event – </w:t>
            </w:r>
          </w:p>
          <w:p w14:paraId="3C5F0444" w14:textId="2DE6363E" w:rsidR="006C3782" w:rsidRPr="006C3782" w:rsidRDefault="006C3782">
            <w:pPr>
              <w:rPr>
                <w:bCs/>
              </w:rPr>
            </w:pPr>
            <w:r w:rsidRPr="006C3782">
              <w:rPr>
                <w:rFonts w:ascii="Lucida Sans" w:hAnsi="Lucida Sans"/>
                <w:bCs/>
              </w:rP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72E0C8EE" w14:textId="77777777" w:rsidR="006C3782" w:rsidRPr="006C3782" w:rsidRDefault="006C3782" w:rsidP="006C3782">
            <w:pPr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</w:pPr>
            <w:r w:rsidRPr="006C3782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Fire could be caused by power socket overload, or irresponsible use of water near electrical equipment.</w:t>
            </w:r>
          </w:p>
          <w:p w14:paraId="3C5F0445" w14:textId="67B9C42C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4CE32E90" w:rsidR="00CE1AAA" w:rsidRPr="006C3782" w:rsidRDefault="008D3B20">
            <w:pPr>
              <w:rPr>
                <w:rFonts w:ascii="Lucida Sans" w:hAnsi="Lucida Sans"/>
              </w:rPr>
            </w:pPr>
            <w:r w:rsidRPr="006C3782">
              <w:rPr>
                <w:rFonts w:ascii="Lucida Sans" w:hAnsi="Lucida Sans"/>
              </w:rP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13EAEC6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B57C82F" w:rsidR="00CE1AAA" w:rsidRPr="00957A37" w:rsidRDefault="008D3B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CC3D158" w:rsidR="00CE1AAA" w:rsidRPr="00957A37" w:rsidRDefault="006C378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8D3B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7F5985DD" w14:textId="77777777" w:rsidR="006C3782" w:rsidRPr="00116B1A" w:rsidRDefault="006C3782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Keep all water and general liquids away from the electrical points</w:t>
            </w:r>
          </w:p>
          <w:p w14:paraId="23A46BE6" w14:textId="77777777" w:rsid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</w:p>
          <w:p w14:paraId="28717C60" w14:textId="7069BDD4" w:rsidR="006C3782" w:rsidRPr="00116B1A" w:rsidRDefault="006C3782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Raise alarm if a fire is noticed</w:t>
            </w:r>
          </w:p>
          <w:p w14:paraId="366B4395" w14:textId="77777777" w:rsid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</w:pPr>
          </w:p>
          <w:p w14:paraId="3C5F044A" w14:textId="4254486D" w:rsidR="00CE1AAA" w:rsidRPr="00116B1A" w:rsidRDefault="006C3782" w:rsidP="00116B1A">
            <w:pPr>
              <w:rPr>
                <w:rFonts w:ascii="Lucida Sans" w:hAnsi="Lucida Sans"/>
                <w:color w:val="000000" w:themeColor="text1"/>
                <w:lang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eastAsia="en-GB"/>
              </w:rPr>
              <w:t>All electrical equipment must be PAT-tested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4D1BA6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D97947B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DAE3D3C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1C81966A" w14:textId="77777777" w:rsidR="00116B1A" w:rsidRP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Make sure all attendees know where the fire exits and fire extinguishers are located, which are only to be used if a volunteer feels confident.</w:t>
            </w:r>
          </w:p>
          <w:p w14:paraId="64BE1469" w14:textId="77777777" w:rsidR="00116B1A" w:rsidRPr="00116B1A" w:rsidRDefault="00116B1A" w:rsidP="00116B1A">
            <w:pPr>
              <w:rPr>
                <w:rFonts w:ascii="Lucida Sans" w:hAnsi="Lucida Sans"/>
              </w:rPr>
            </w:pPr>
          </w:p>
          <w:p w14:paraId="7A450C79" w14:textId="007006B6" w:rsidR="008D3B20" w:rsidRPr="00116B1A" w:rsidRDefault="008D3B20" w:rsidP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 mobile telephone will be available to contact the emergency services.</w:t>
            </w:r>
          </w:p>
          <w:p w14:paraId="1E4EE4FD" w14:textId="77777777" w:rsidR="00CE1AAA" w:rsidRDefault="00CE1AAA"/>
          <w:p w14:paraId="29506F43" w14:textId="77777777" w:rsidR="00A74EC3" w:rsidRDefault="00A74EC3"/>
          <w:p w14:paraId="7B035521" w14:textId="77777777" w:rsidR="00A74EC3" w:rsidRDefault="00A74EC3"/>
          <w:p w14:paraId="117C299F" w14:textId="77777777" w:rsidR="00A74EC3" w:rsidRDefault="00A74EC3"/>
          <w:p w14:paraId="60D83E4D" w14:textId="77777777" w:rsidR="00A74EC3" w:rsidRDefault="00A74EC3"/>
          <w:p w14:paraId="07B24F6A" w14:textId="77777777" w:rsidR="00A74EC3" w:rsidRDefault="00A74EC3"/>
          <w:p w14:paraId="51B56C59" w14:textId="77777777" w:rsidR="00A74EC3" w:rsidRDefault="00A74EC3"/>
          <w:p w14:paraId="0617E0CD" w14:textId="77777777" w:rsidR="00A74EC3" w:rsidRDefault="00A74EC3"/>
          <w:p w14:paraId="3C5F044E" w14:textId="380A8187" w:rsidR="00A74EC3" w:rsidRDefault="00A74EC3"/>
        </w:tc>
      </w:tr>
      <w:tr w:rsidR="006C3782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0E693BD" w:rsidR="00CE1AAA" w:rsidRPr="00116B1A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(4) </w:t>
            </w:r>
            <w:r w:rsidR="00116B1A" w:rsidRPr="00116B1A">
              <w:rPr>
                <w:rFonts w:ascii="Lucida Sans" w:hAnsi="Lucida Sans"/>
                <w:b/>
                <w:color w:val="000000" w:themeColor="text1"/>
              </w:rPr>
              <w:t>Event -</w:t>
            </w:r>
            <w:r w:rsidR="00116B1A" w:rsidRPr="00116B1A">
              <w:rPr>
                <w:rFonts w:ascii="Lucida Sans" w:hAnsi="Lucida Sans"/>
                <w:color w:val="000000" w:themeColor="text1"/>
              </w:rPr>
              <w:t xml:space="preserve"> Damage to personal possessions/ Union Southampton Property/University Property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AC96F23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Theft and loss of items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6A6AA7E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56F3E2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7B04CE9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1837277" w:rsidR="00CE1AAA" w:rsidRPr="00957A37" w:rsidRDefault="00116B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7EFAC434" w:rsidR="00CE1AAA" w:rsidRPr="00116B1A" w:rsidRDefault="00116B1A">
            <w:pPr>
              <w:rPr>
                <w:rFonts w:ascii="Lucida Sans" w:hAnsi="Lucida Sans"/>
                <w:color w:val="000000" w:themeColor="text1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 xml:space="preserve">All attendees will be informed that personal possessions are taken into meetings at their own risk and the </w:t>
            </w:r>
            <w:r w:rsidR="00A74EC3">
              <w:rPr>
                <w:rFonts w:ascii="Lucida Sans" w:hAnsi="Lucida Sans"/>
                <w:color w:val="000000" w:themeColor="text1"/>
              </w:rPr>
              <w:t xml:space="preserve">committee/university/SUSU </w:t>
            </w:r>
            <w:r w:rsidRPr="00116B1A">
              <w:rPr>
                <w:rFonts w:ascii="Lucida Sans" w:hAnsi="Lucida Sans"/>
                <w:color w:val="000000" w:themeColor="text1"/>
              </w:rPr>
              <w:t>cannot be held responsible for any loss or damage.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197D2451" w14:textId="38B6282D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 xml:space="preserve">Committee members will ensure that conduct of attendees remains respectful and will ask anyone who is not following these guidelines to leave the property. Committee will contact university security if </w:t>
            </w:r>
            <w:r>
              <w:rPr>
                <w:rFonts w:ascii="Lucida Sans" w:hAnsi="Lucida Sans"/>
              </w:rPr>
              <w:t xml:space="preserve">deemed </w:t>
            </w:r>
            <w:r w:rsidRPr="00116B1A">
              <w:rPr>
                <w:rFonts w:ascii="Lucida Sans" w:hAnsi="Lucida Sans"/>
              </w:rPr>
              <w:t xml:space="preserve">necessary to ensure that the person is escorted </w:t>
            </w:r>
            <w:r>
              <w:rPr>
                <w:rFonts w:ascii="Lucida Sans" w:hAnsi="Lucida Sans"/>
              </w:rPr>
              <w:t>off</w:t>
            </w:r>
            <w:r w:rsidRPr="00116B1A">
              <w:rPr>
                <w:rFonts w:ascii="Lucida Sans" w:hAnsi="Lucida Sans"/>
              </w:rPr>
              <w:t xml:space="preserve"> the property.</w:t>
            </w:r>
          </w:p>
          <w:p w14:paraId="69CAE3AD" w14:textId="77777777" w:rsidR="00116B1A" w:rsidRPr="00116B1A" w:rsidRDefault="00116B1A">
            <w:pPr>
              <w:rPr>
                <w:rFonts w:ascii="Lucida Sans" w:hAnsi="Lucida Sans"/>
              </w:rPr>
            </w:pPr>
          </w:p>
          <w:p w14:paraId="7AC6F7E3" w14:textId="77777777" w:rsid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If lost items are found by a committee member, they will be returned to SUSU reception if reasonably possible.</w:t>
            </w:r>
          </w:p>
          <w:p w14:paraId="0A79C875" w14:textId="77777777" w:rsidR="00A74EC3" w:rsidRDefault="00A74EC3"/>
          <w:p w14:paraId="4B640F4C" w14:textId="77777777" w:rsidR="00A74EC3" w:rsidRDefault="00A74EC3"/>
          <w:p w14:paraId="4CA5C892" w14:textId="77777777" w:rsidR="00A74EC3" w:rsidRDefault="00A74EC3"/>
          <w:p w14:paraId="6A879468" w14:textId="77777777" w:rsidR="00A74EC3" w:rsidRDefault="00A74EC3"/>
          <w:p w14:paraId="58B24984" w14:textId="77777777" w:rsidR="00A74EC3" w:rsidRDefault="00A74EC3"/>
          <w:p w14:paraId="08B50C75" w14:textId="77777777" w:rsidR="00A74EC3" w:rsidRDefault="00A74EC3"/>
          <w:p w14:paraId="651213F1" w14:textId="77777777" w:rsidR="00A74EC3" w:rsidRDefault="00A74EC3"/>
          <w:p w14:paraId="22E3DBB0" w14:textId="77777777" w:rsidR="00A74EC3" w:rsidRDefault="00A74EC3"/>
          <w:p w14:paraId="3C5F045A" w14:textId="1A6FC0D7" w:rsidR="00A74EC3" w:rsidRDefault="00A74EC3"/>
        </w:tc>
      </w:tr>
      <w:tr w:rsidR="006C3782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514330F" w:rsidR="00CE1AAA" w:rsidRPr="00116B1A" w:rsidRDefault="001F7DE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 xml:space="preserve">(5) </w:t>
            </w:r>
            <w:r w:rsidR="00116B1A" w:rsidRPr="00116B1A">
              <w:rPr>
                <w:rFonts w:ascii="Lucida Sans" w:hAnsi="Lucida Sans"/>
                <w:b/>
                <w:color w:val="000000" w:themeColor="text1"/>
              </w:rPr>
              <w:t>Event –</w:t>
            </w:r>
            <w:r w:rsidR="00116B1A" w:rsidRPr="00116B1A">
              <w:rPr>
                <w:rFonts w:ascii="Lucida Sans" w:hAnsi="Lucida Sans"/>
                <w:color w:val="000000" w:themeColor="text1"/>
              </w:rPr>
              <w:t xml:space="preserve"> </w:t>
            </w:r>
            <w:r w:rsidR="00116B1A" w:rsidRPr="00116B1A">
              <w:rPr>
                <w:rFonts w:ascii="Lucida Sans" w:eastAsia="Times New Roman" w:hAnsi="Lucida Sans" w:cs="Times New Roman"/>
                <w:color w:val="000000" w:themeColor="text1"/>
              </w:rPr>
              <w:t xml:space="preserve">Serving of </w:t>
            </w:r>
            <w:r w:rsidR="00116B1A">
              <w:rPr>
                <w:rFonts w:ascii="Lucida Sans" w:eastAsia="Times New Roman" w:hAnsi="Lucida Sans" w:cs="Times New Roman"/>
                <w:color w:val="000000" w:themeColor="text1"/>
              </w:rPr>
              <w:t xml:space="preserve">pre-packaged or prepared </w:t>
            </w:r>
            <w:r w:rsidR="00116B1A" w:rsidRPr="00116B1A">
              <w:rPr>
                <w:rFonts w:ascii="Lucida Sans" w:eastAsia="Times New Roman" w:hAnsi="Lucida Sans" w:cs="Times New Roman"/>
                <w:color w:val="000000" w:themeColor="text1"/>
              </w:rPr>
              <w:t>food and drink</w:t>
            </w:r>
          </w:p>
        </w:tc>
        <w:tc>
          <w:tcPr>
            <w:tcW w:w="924" w:type="pct"/>
            <w:shd w:val="clear" w:color="auto" w:fill="FFFFFF" w:themeFill="background1"/>
          </w:tcPr>
          <w:p w14:paraId="49C8C26C" w14:textId="53684ED0" w:rsidR="00116B1A" w:rsidRPr="00116B1A" w:rsidRDefault="00116B1A" w:rsidP="00116B1A">
            <w:pPr>
              <w:rPr>
                <w:rFonts w:ascii="Lucida Sans" w:eastAsia="Times New Roman" w:hAnsi="Lucida Sans" w:cs="Times New Roman"/>
                <w:color w:val="000000" w:themeColor="text1"/>
              </w:rPr>
            </w:pPr>
            <w:r w:rsidRPr="00116B1A">
              <w:rPr>
                <w:rFonts w:ascii="Lucida Sans" w:eastAsia="Times New Roman" w:hAnsi="Lucida Sans" w:cs="Times New Roman"/>
                <w:color w:val="000000" w:themeColor="text1"/>
              </w:rPr>
              <w:t>Food allergies</w:t>
            </w:r>
          </w:p>
          <w:p w14:paraId="270BA537" w14:textId="77777777" w:rsidR="00116B1A" w:rsidRPr="00116B1A" w:rsidRDefault="00116B1A" w:rsidP="00116B1A">
            <w:pPr>
              <w:rPr>
                <w:rFonts w:ascii="Lucida Sans" w:hAnsi="Lucida Sans"/>
                <w:color w:val="000000" w:themeColor="text1"/>
              </w:rPr>
            </w:pPr>
          </w:p>
          <w:p w14:paraId="04CDFFD5" w14:textId="77777777" w:rsidR="00116B1A" w:rsidRPr="00116B1A" w:rsidRDefault="00116B1A" w:rsidP="00116B1A">
            <w:pPr>
              <w:rPr>
                <w:rFonts w:ascii="Lucida Sans" w:hAnsi="Lucida Sans"/>
                <w:color w:val="000000" w:themeColor="text1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>Contamination of food</w:t>
            </w:r>
          </w:p>
          <w:p w14:paraId="3C5F045D" w14:textId="1F01D644" w:rsidR="00CE1AAA" w:rsidRDefault="00CE1AAA" w:rsidP="00116B1A"/>
        </w:tc>
        <w:tc>
          <w:tcPr>
            <w:tcW w:w="669" w:type="pct"/>
            <w:shd w:val="clear" w:color="auto" w:fill="FFFFFF" w:themeFill="background1"/>
          </w:tcPr>
          <w:p w14:paraId="3C5F045E" w14:textId="616C0929" w:rsidR="00CE1AAA" w:rsidRPr="00116B1A" w:rsidRDefault="00116B1A">
            <w:pPr>
              <w:rPr>
                <w:rFonts w:ascii="Lucida Sans" w:hAnsi="Lucida Sans"/>
              </w:rPr>
            </w:pPr>
            <w:r w:rsidRPr="00116B1A">
              <w:rPr>
                <w:rFonts w:ascii="Lucida Sans" w:hAnsi="Lucida Sans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DF45C78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28C49D3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DE233C7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1EDDCE5" w:rsidR="00CE1AAA" w:rsidRPr="001F7DE0" w:rsidRDefault="001F7DE0">
            <w:pPr>
              <w:rPr>
                <w:rFonts w:ascii="Lucida Sans" w:hAnsi="Lucida Sans"/>
                <w:b/>
              </w:rPr>
            </w:pPr>
            <w:r w:rsidRPr="001F7DE0">
              <w:rPr>
                <w:rFonts w:ascii="Lucida Sans" w:eastAsia="Times New Roman" w:hAnsi="Lucida Sans" w:cs="Times New Roman"/>
                <w:color w:val="000000" w:themeColor="text1"/>
              </w:rPr>
              <w:t>All food/drink that is served must be unopened and not require cooking (e.g. biscuits or lemonade)</w:t>
            </w:r>
            <w:r>
              <w:rPr>
                <w:rFonts w:ascii="Lucida Sans" w:eastAsia="Times New Roman" w:hAnsi="Lucida Sans" w:cs="Times New Roman"/>
                <w:color w:val="000000" w:themeColor="text1"/>
              </w:rPr>
              <w:t>; organisers will ensure an ingredients list is available and will inform attendees ahead of time if food will be provided at the event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0CBD48B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6A5B209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DABDF6F" w:rsidR="00CE1AAA" w:rsidRPr="00957A37" w:rsidRDefault="001F7D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2E8C382D" w:rsidR="00CE1AAA" w:rsidRPr="001F7DE0" w:rsidRDefault="001F7DE0">
            <w:pPr>
              <w:rPr>
                <w:rFonts w:ascii="Lucida Sans" w:hAnsi="Lucida Sans"/>
              </w:rPr>
            </w:pPr>
            <w:r w:rsidRPr="001F7DE0">
              <w:rPr>
                <w:rFonts w:ascii="Lucida Sans" w:hAnsi="Lucida Sans"/>
              </w:rPr>
              <w:t xml:space="preserve">If allergic reaction or injury occurs, </w:t>
            </w:r>
            <w:r w:rsidRPr="001F7DE0">
              <w:rPr>
                <w:rFonts w:ascii="Lucida Sans" w:hAnsi="Lucida Sans"/>
                <w:color w:val="000000" w:themeColor="text1"/>
              </w:rPr>
              <w:t xml:space="preserve">the appropriate emergency services will be contacted if deemed necessary. </w:t>
            </w:r>
            <w:r w:rsidRPr="001F7DE0">
              <w:rPr>
                <w:rFonts w:ascii="Lucida Sans" w:hAnsi="Lucida Sans"/>
              </w:rPr>
              <w:t>A mobile telephone will be available to contact the emergency services.</w:t>
            </w:r>
          </w:p>
        </w:tc>
      </w:tr>
      <w:tr w:rsidR="006C3782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771D023F" w14:textId="77777777" w:rsidR="00CE1AAA" w:rsidRDefault="00CE1AAA"/>
          <w:p w14:paraId="3232E613" w14:textId="77777777" w:rsidR="00A74EC3" w:rsidRDefault="00A74EC3"/>
          <w:p w14:paraId="5CA02419" w14:textId="77777777" w:rsidR="00A74EC3" w:rsidRDefault="00A74EC3"/>
          <w:p w14:paraId="3A05E9A7" w14:textId="77777777" w:rsidR="00A74EC3" w:rsidRDefault="00A74EC3"/>
          <w:p w14:paraId="5983C121" w14:textId="77777777" w:rsidR="00A74EC3" w:rsidRDefault="00A74EC3"/>
          <w:p w14:paraId="3C5F0472" w14:textId="0FE183A3" w:rsidR="00A74EC3" w:rsidRDefault="00A74EC3"/>
        </w:tc>
      </w:tr>
      <w:tr w:rsidR="006C3782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25949212" w14:textId="77777777" w:rsidR="00CE1AAA" w:rsidRDefault="00CE1AAA"/>
          <w:p w14:paraId="5D8F7DB2" w14:textId="77777777" w:rsidR="00A74EC3" w:rsidRDefault="00A74EC3"/>
          <w:p w14:paraId="7E1B5BFD" w14:textId="77777777" w:rsidR="00A74EC3" w:rsidRDefault="00A74EC3"/>
          <w:p w14:paraId="2620BD6B" w14:textId="77777777" w:rsidR="00A74EC3" w:rsidRDefault="00A74EC3"/>
          <w:p w14:paraId="5AF427DC" w14:textId="77777777" w:rsidR="00A74EC3" w:rsidRDefault="00A74EC3"/>
          <w:p w14:paraId="3C5F047E" w14:textId="510F81D2" w:rsidR="00A74EC3" w:rsidRDefault="00A74EC3"/>
        </w:tc>
      </w:tr>
    </w:tbl>
    <w:p w14:paraId="40DBE840" w14:textId="77777777" w:rsidR="00A74EC3" w:rsidRDefault="00A74E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478"/>
        <w:gridCol w:w="1536"/>
        <w:gridCol w:w="1547"/>
        <w:gridCol w:w="1548"/>
        <w:gridCol w:w="3959"/>
        <w:gridCol w:w="154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74EC3" w:rsidRPr="00957A37" w14:paraId="3C5F048C" w14:textId="77777777" w:rsidTr="00547CD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4EC3" w:rsidRPr="00957A37" w14:paraId="3C5F0493" w14:textId="77777777" w:rsidTr="00547CD6">
        <w:trPr>
          <w:trHeight w:val="574"/>
        </w:trPr>
        <w:tc>
          <w:tcPr>
            <w:tcW w:w="218" w:type="pct"/>
          </w:tcPr>
          <w:p w14:paraId="3C5F048D" w14:textId="7A84FB67" w:rsidR="00C642F4" w:rsidRPr="00957A37" w:rsidRDefault="001F7DE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2,3,5</w:t>
            </w:r>
          </w:p>
        </w:tc>
        <w:tc>
          <w:tcPr>
            <w:tcW w:w="1518" w:type="pct"/>
          </w:tcPr>
          <w:p w14:paraId="3C5F048E" w14:textId="189FE929" w:rsidR="00C642F4" w:rsidRPr="001F7DE0" w:rsidRDefault="001F7DE0" w:rsidP="001F7DE0">
            <w:pPr>
              <w:rPr>
                <w:rFonts w:ascii="Lucida Sans" w:hAnsi="Lucida Sans"/>
              </w:rPr>
            </w:pPr>
            <w:r w:rsidRPr="001F7DE0">
              <w:rPr>
                <w:rFonts w:ascii="Lucida Sans" w:hAnsi="Lucida Sans"/>
              </w:rPr>
              <w:t>A mobile telephone will be available to contact the emergency services.</w:t>
            </w:r>
            <w:r>
              <w:rPr>
                <w:rFonts w:ascii="Lucida Sans" w:hAnsi="Lucida Sans"/>
              </w:rPr>
              <w:t xml:space="preserve"> (No </w:t>
            </w:r>
            <w:r w:rsidR="00A74EC3">
              <w:rPr>
                <w:rFonts w:ascii="Lucida Sans" w:hAnsi="Lucida Sans"/>
              </w:rPr>
              <w:t>c</w:t>
            </w:r>
            <w:r>
              <w:rPr>
                <w:rFonts w:ascii="Lucida Sans" w:hAnsi="Lucida Sans"/>
              </w:rPr>
              <w:t>ost)</w:t>
            </w:r>
          </w:p>
        </w:tc>
        <w:tc>
          <w:tcPr>
            <w:tcW w:w="550" w:type="pct"/>
          </w:tcPr>
          <w:p w14:paraId="3C5F048F" w14:textId="15BB571A" w:rsidR="00C642F4" w:rsidRPr="001F7DE0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>
              <w:rPr>
                <w:rFonts w:ascii="Lucida Sans" w:eastAsia="Times New Roman" w:hAnsi="Lucida Sans" w:cs="Arial"/>
                <w:color w:val="000000"/>
              </w:rPr>
              <w:t>All Committee</w:t>
            </w:r>
          </w:p>
        </w:tc>
        <w:tc>
          <w:tcPr>
            <w:tcW w:w="425" w:type="pct"/>
          </w:tcPr>
          <w:p w14:paraId="3C5F0490" w14:textId="3E502299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1" w14:textId="7BA785AF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2FCAA07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9A" w14:textId="77777777" w:rsidTr="00547CD6">
        <w:trPr>
          <w:trHeight w:val="574"/>
        </w:trPr>
        <w:tc>
          <w:tcPr>
            <w:tcW w:w="218" w:type="pct"/>
          </w:tcPr>
          <w:p w14:paraId="3C5F0494" w14:textId="2B4F3E84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18" w:type="pct"/>
          </w:tcPr>
          <w:p w14:paraId="588C3C78" w14:textId="40003794" w:rsidR="001F7DE0" w:rsidRPr="00A74EC3" w:rsidRDefault="001F7DE0" w:rsidP="001F7DE0">
            <w:pPr>
              <w:rPr>
                <w:rFonts w:ascii="Lucida Sans" w:hAnsi="Lucida Sans"/>
              </w:rPr>
            </w:pPr>
            <w:r w:rsidRPr="00A74EC3">
              <w:rPr>
                <w:rFonts w:ascii="Lucida Sans" w:hAnsi="Lucida Sans"/>
              </w:rPr>
              <w:t>Attend</w:t>
            </w:r>
            <w:r w:rsidR="00A74EC3">
              <w:rPr>
                <w:rFonts w:ascii="Lucida Sans" w:hAnsi="Lucida Sans"/>
              </w:rPr>
              <w:t>ees</w:t>
            </w:r>
            <w:r w:rsidRPr="00A74EC3">
              <w:rPr>
                <w:rFonts w:ascii="Lucida Sans" w:hAnsi="Lucida Sans"/>
              </w:rPr>
              <w:t xml:space="preserve"> will be made aware </w:t>
            </w:r>
            <w:r w:rsidR="00A74EC3">
              <w:rPr>
                <w:rFonts w:ascii="Lucida Sans" w:hAnsi="Lucida Sans"/>
              </w:rPr>
              <w:t>of where the</w:t>
            </w:r>
            <w:r w:rsidRPr="00A74EC3">
              <w:rPr>
                <w:rFonts w:ascii="Lucida Sans" w:hAnsi="Lucida Sans"/>
              </w:rPr>
              <w:t xml:space="preserve"> nearest fire </w:t>
            </w:r>
            <w:proofErr w:type="gramStart"/>
            <w:r w:rsidRPr="00A74EC3">
              <w:rPr>
                <w:rFonts w:ascii="Lucida Sans" w:hAnsi="Lucida Sans"/>
              </w:rPr>
              <w:t>exit</w:t>
            </w:r>
            <w:r w:rsidR="00A74EC3">
              <w:rPr>
                <w:rFonts w:ascii="Lucida Sans" w:hAnsi="Lucida Sans"/>
              </w:rPr>
              <w:t>s</w:t>
            </w:r>
            <w:proofErr w:type="gramEnd"/>
            <w:r w:rsidR="00A74EC3"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 </w:t>
            </w:r>
            <w:r w:rsidR="00A74EC3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 xml:space="preserve">and </w:t>
            </w:r>
            <w:r w:rsidR="00A74EC3" w:rsidRPr="00116B1A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fire extinguishers are located</w:t>
            </w:r>
            <w:r w:rsidR="00A74EC3">
              <w:rPr>
                <w:rFonts w:ascii="Lucida Sans" w:eastAsia="Times New Roman" w:hAnsi="Lucida Sans" w:cs="Times New Roman"/>
                <w:color w:val="000000" w:themeColor="text1"/>
                <w:lang w:val="en-US" w:eastAsia="en-GB"/>
              </w:rPr>
              <w:t>. (No cost)</w:t>
            </w:r>
          </w:p>
          <w:p w14:paraId="3C5F0495" w14:textId="12F7870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96" w14:textId="33526B60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</w:t>
            </w:r>
          </w:p>
        </w:tc>
        <w:tc>
          <w:tcPr>
            <w:tcW w:w="425" w:type="pct"/>
          </w:tcPr>
          <w:p w14:paraId="3C5F0497" w14:textId="0AA0FE32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8" w14:textId="622E6EBD" w:rsidR="00C642F4" w:rsidRPr="00957A37" w:rsidRDefault="00A74E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5E6A3AC9" w:rsidR="00C642F4" w:rsidRPr="00957A37" w:rsidRDefault="004515E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A1" w14:textId="77777777" w:rsidTr="00547CD6">
        <w:trPr>
          <w:trHeight w:val="574"/>
        </w:trPr>
        <w:tc>
          <w:tcPr>
            <w:tcW w:w="218" w:type="pct"/>
          </w:tcPr>
          <w:p w14:paraId="3C5F049B" w14:textId="22C99D3E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18" w:type="pct"/>
          </w:tcPr>
          <w:p w14:paraId="3C5F049C" w14:textId="5C02DD1D" w:rsidR="00547CD6" w:rsidRPr="00547CD6" w:rsidRDefault="00A74EC3" w:rsidP="00547CD6">
            <w:pPr>
              <w:rPr>
                <w:rFonts w:ascii="Lucida Sans" w:hAnsi="Lucida Sans"/>
                <w:sz w:val="16"/>
                <w:szCs w:val="16"/>
              </w:rPr>
            </w:pPr>
            <w:r w:rsidRPr="00116B1A">
              <w:rPr>
                <w:rFonts w:ascii="Lucida Sans" w:hAnsi="Lucida Sans"/>
                <w:color w:val="000000" w:themeColor="text1"/>
              </w:rPr>
              <w:t xml:space="preserve">Attendees will be informed that personal possessions are taken into meetings at their own risk and the </w:t>
            </w:r>
            <w:r>
              <w:rPr>
                <w:rFonts w:ascii="Lucida Sans" w:hAnsi="Lucida Sans"/>
                <w:color w:val="000000" w:themeColor="text1"/>
              </w:rPr>
              <w:t>committee/university/SUSU</w:t>
            </w:r>
            <w:r w:rsidRPr="00116B1A">
              <w:rPr>
                <w:rFonts w:ascii="Lucida Sans" w:hAnsi="Lucida Sans"/>
                <w:color w:val="000000" w:themeColor="text1"/>
              </w:rPr>
              <w:t xml:space="preserve"> cannot be held responsible for any loss or damage.</w:t>
            </w:r>
            <w:r>
              <w:rPr>
                <w:rFonts w:ascii="Lucida Sans" w:hAnsi="Lucida Sans"/>
                <w:color w:val="000000" w:themeColor="text1"/>
              </w:rPr>
              <w:t xml:space="preserve"> (No cost)</w:t>
            </w:r>
          </w:p>
        </w:tc>
        <w:tc>
          <w:tcPr>
            <w:tcW w:w="550" w:type="pct"/>
          </w:tcPr>
          <w:p w14:paraId="3C5F049D" w14:textId="04DE84AF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8"/>
              </w:rPr>
              <w:t xml:space="preserve">All </w:t>
            </w:r>
            <w:r w:rsidRPr="00A74EC3">
              <w:rPr>
                <w:rFonts w:ascii="Lucida Sans" w:eastAsia="Times New Roman" w:hAnsi="Lucida Sans" w:cs="Arial"/>
                <w:color w:val="000000"/>
                <w:szCs w:val="28"/>
              </w:rPr>
              <w:t>Committee</w:t>
            </w:r>
          </w:p>
        </w:tc>
        <w:tc>
          <w:tcPr>
            <w:tcW w:w="425" w:type="pct"/>
          </w:tcPr>
          <w:p w14:paraId="3C5F049E" w14:textId="59D3197D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9F" w14:textId="1DEACE61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5A51F0B8" w:rsidR="00547CD6" w:rsidRPr="00957A37" w:rsidRDefault="00CC2E2E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</w:tc>
      </w:tr>
      <w:tr w:rsidR="00A74EC3" w:rsidRPr="00957A37" w14:paraId="3C5F04A8" w14:textId="77777777" w:rsidTr="00547CD6">
        <w:trPr>
          <w:trHeight w:val="574"/>
        </w:trPr>
        <w:tc>
          <w:tcPr>
            <w:tcW w:w="218" w:type="pct"/>
          </w:tcPr>
          <w:p w14:paraId="3C5F04A2" w14:textId="28EF8DB4" w:rsidR="00547CD6" w:rsidRPr="00957A37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18" w:type="pct"/>
          </w:tcPr>
          <w:p w14:paraId="3C5F04A3" w14:textId="0BAC71E0" w:rsidR="00547CD6" w:rsidRPr="00957A37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 phone number for university security will be distributed to all committee members. (No cost)</w:t>
            </w:r>
          </w:p>
        </w:tc>
        <w:tc>
          <w:tcPr>
            <w:tcW w:w="550" w:type="pct"/>
          </w:tcPr>
          <w:p w14:paraId="3C5F04A4" w14:textId="4D4DBB8A" w:rsidR="00547CD6" w:rsidRPr="00957A37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Elect</w:t>
            </w:r>
          </w:p>
        </w:tc>
        <w:tc>
          <w:tcPr>
            <w:tcW w:w="425" w:type="pct"/>
          </w:tcPr>
          <w:p w14:paraId="3C5F04A5" w14:textId="5EFFA539" w:rsidR="00547CD6" w:rsidRPr="00957A37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01/09/2020</w:t>
            </w: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6" w14:textId="71F9992E" w:rsidR="00547CD6" w:rsidRPr="00957A37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02/09/2020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2A5374D9" w14:textId="1FE645DC" w:rsidR="00A74EC3" w:rsidRDefault="003B411C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-</w:t>
            </w:r>
          </w:p>
          <w:p w14:paraId="3C5F04A7" w14:textId="060C8B95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AF" w14:textId="77777777" w:rsidTr="00547CD6">
        <w:trPr>
          <w:trHeight w:val="574"/>
        </w:trPr>
        <w:tc>
          <w:tcPr>
            <w:tcW w:w="218" w:type="pct"/>
          </w:tcPr>
          <w:p w14:paraId="3C5F04A9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A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AB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</w:tcPr>
          <w:p w14:paraId="3C5F04AC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AD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193EA37D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FA62DCA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AE" w14:textId="1312B493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B6" w14:textId="77777777" w:rsidTr="00547CD6">
        <w:trPr>
          <w:trHeight w:val="574"/>
        </w:trPr>
        <w:tc>
          <w:tcPr>
            <w:tcW w:w="218" w:type="pct"/>
          </w:tcPr>
          <w:p w14:paraId="3C5F04B0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</w:tcPr>
          <w:p w14:paraId="3C5F04B3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4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2BAA38C7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90775D3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5" w14:textId="3C50F659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BE" w14:textId="77777777" w:rsidTr="00547CD6">
        <w:trPr>
          <w:trHeight w:val="574"/>
        </w:trPr>
        <w:tc>
          <w:tcPr>
            <w:tcW w:w="218" w:type="pct"/>
          </w:tcPr>
          <w:p w14:paraId="3C5F04B7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</w:tcPr>
          <w:p w14:paraId="3C5F04BB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</w:tcPr>
          <w:p w14:paraId="3C5F04BC" w14:textId="77777777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70293AF4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B01A9C6" w14:textId="77777777" w:rsidR="00A74EC3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D" w14:textId="78C7908F" w:rsidR="00A74EC3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4EC3" w:rsidRPr="00957A37" w14:paraId="3C5F04C2" w14:textId="77777777" w:rsidTr="00547CD6">
        <w:trPr>
          <w:cantSplit/>
        </w:trPr>
        <w:tc>
          <w:tcPr>
            <w:tcW w:w="2710" w:type="pct"/>
            <w:gridSpan w:val="4"/>
            <w:tcBorders>
              <w:bottom w:val="nil"/>
            </w:tcBorders>
          </w:tcPr>
          <w:p w14:paraId="3C5F04BF" w14:textId="29DAD318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2D73933B" w:rsidR="00547CD6" w:rsidRPr="00957A37" w:rsidRDefault="00A74EC3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5E40FE1" wp14:editId="21CA1E7E">
                  <wp:extent cx="3955407" cy="8763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796" cy="8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pct"/>
            <w:gridSpan w:val="3"/>
            <w:tcBorders>
              <w:bottom w:val="nil"/>
            </w:tcBorders>
          </w:tcPr>
          <w:p w14:paraId="1C3C75B6" w14:textId="77777777" w:rsidR="00547CD6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567C83E2" w:rsidR="000A6777" w:rsidRPr="00957A37" w:rsidRDefault="000A6777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1DC5ADC" wp14:editId="21FD9E4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83185</wp:posOffset>
                  </wp:positionV>
                  <wp:extent cx="2133600" cy="12750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4EC3" w:rsidRPr="00957A37" w14:paraId="3C5F04C7" w14:textId="77777777" w:rsidTr="00547CD6">
        <w:trPr>
          <w:cantSplit/>
          <w:trHeight w:val="606"/>
        </w:trPr>
        <w:tc>
          <w:tcPr>
            <w:tcW w:w="2298" w:type="pct"/>
            <w:gridSpan w:val="3"/>
            <w:tcBorders>
              <w:top w:val="nil"/>
              <w:right w:val="nil"/>
            </w:tcBorders>
          </w:tcPr>
          <w:p w14:paraId="3C5F04C3" w14:textId="176A3B9C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VICTORIA CRAWSHAW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272AFA42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07/05/2020</w:t>
            </w:r>
          </w:p>
        </w:tc>
        <w:tc>
          <w:tcPr>
            <w:tcW w:w="1762" w:type="pct"/>
            <w:gridSpan w:val="2"/>
            <w:tcBorders>
              <w:top w:val="nil"/>
              <w:right w:val="nil"/>
            </w:tcBorders>
          </w:tcPr>
          <w:p w14:paraId="3C5F04C5" w14:textId="5C18D7BB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2D5310">
              <w:rPr>
                <w:rFonts w:ascii="Lucida Sans" w:eastAsia="Times New Roman" w:hAnsi="Lucida Sans" w:cs="Arial"/>
                <w:color w:val="000000"/>
                <w:szCs w:val="20"/>
              </w:rPr>
              <w:t>JOEL JORDAN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3C5F04C6" w14:textId="4E358CF2" w:rsidR="00547CD6" w:rsidRPr="00957A37" w:rsidRDefault="00547CD6" w:rsidP="00547C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A74EC3">
              <w:rPr>
                <w:rFonts w:ascii="Lucida Sans" w:eastAsia="Times New Roman" w:hAnsi="Lucida Sans" w:cs="Arial"/>
                <w:color w:val="000000"/>
                <w:szCs w:val="20"/>
              </w:rPr>
              <w:t>07/05/2020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DDB5" w14:textId="77777777" w:rsidR="00227406" w:rsidRDefault="00227406" w:rsidP="00AC47B4">
      <w:pPr>
        <w:spacing w:after="0" w:line="240" w:lineRule="auto"/>
      </w:pPr>
      <w:r>
        <w:separator/>
      </w:r>
    </w:p>
  </w:endnote>
  <w:endnote w:type="continuationSeparator" w:id="0">
    <w:p w14:paraId="68B524FE" w14:textId="77777777" w:rsidR="00227406" w:rsidRDefault="0022740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CC04" w14:textId="77777777" w:rsidR="00227406" w:rsidRDefault="00227406" w:rsidP="00AC47B4">
      <w:pPr>
        <w:spacing w:after="0" w:line="240" w:lineRule="auto"/>
      </w:pPr>
      <w:r>
        <w:separator/>
      </w:r>
    </w:p>
  </w:footnote>
  <w:footnote w:type="continuationSeparator" w:id="0">
    <w:p w14:paraId="251FDA9B" w14:textId="77777777" w:rsidR="00227406" w:rsidRDefault="0022740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58A0"/>
    <w:multiLevelType w:val="hybridMultilevel"/>
    <w:tmpl w:val="80B06ED8"/>
    <w:lvl w:ilvl="0" w:tplc="43102778"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40DA"/>
    <w:multiLevelType w:val="hybridMultilevel"/>
    <w:tmpl w:val="321E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12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TU1NjS3NDAzNTJT0lEKTi0uzszPAykwqgUAYJGao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3F02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777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5A7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B1A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D7F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D8C"/>
    <w:rsid w:val="0019377A"/>
    <w:rsid w:val="001A08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DE0"/>
    <w:rsid w:val="00204367"/>
    <w:rsid w:val="00206901"/>
    <w:rsid w:val="00206B86"/>
    <w:rsid w:val="00207A39"/>
    <w:rsid w:val="00210954"/>
    <w:rsid w:val="00222D79"/>
    <w:rsid w:val="00223C86"/>
    <w:rsid w:val="00227406"/>
    <w:rsid w:val="00232EB0"/>
    <w:rsid w:val="00236EDC"/>
    <w:rsid w:val="00241F4E"/>
    <w:rsid w:val="00246B6F"/>
    <w:rsid w:val="00252930"/>
    <w:rsid w:val="00253B73"/>
    <w:rsid w:val="00254227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310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2B3"/>
    <w:rsid w:val="00341CED"/>
    <w:rsid w:val="0034511B"/>
    <w:rsid w:val="00345452"/>
    <w:rsid w:val="00346858"/>
    <w:rsid w:val="00347838"/>
    <w:rsid w:val="00355E36"/>
    <w:rsid w:val="00357C9C"/>
    <w:rsid w:val="0036014E"/>
    <w:rsid w:val="00363BC7"/>
    <w:rsid w:val="003758D3"/>
    <w:rsid w:val="00376463"/>
    <w:rsid w:val="003769A8"/>
    <w:rsid w:val="00382484"/>
    <w:rsid w:val="0039449F"/>
    <w:rsid w:val="003A1818"/>
    <w:rsid w:val="003A7173"/>
    <w:rsid w:val="003B411C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15E1"/>
    <w:rsid w:val="00453065"/>
    <w:rsid w:val="00453B62"/>
    <w:rsid w:val="004571FD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5C2E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451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47CD6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23EA"/>
    <w:rsid w:val="00644209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3782"/>
    <w:rsid w:val="006C41D5"/>
    <w:rsid w:val="006C5027"/>
    <w:rsid w:val="006C66BF"/>
    <w:rsid w:val="006D3C18"/>
    <w:rsid w:val="006D6844"/>
    <w:rsid w:val="006D7D78"/>
    <w:rsid w:val="006E3369"/>
    <w:rsid w:val="006E4961"/>
    <w:rsid w:val="007041AF"/>
    <w:rsid w:val="00714975"/>
    <w:rsid w:val="00715772"/>
    <w:rsid w:val="00715C49"/>
    <w:rsid w:val="00716F42"/>
    <w:rsid w:val="00721874"/>
    <w:rsid w:val="007218DD"/>
    <w:rsid w:val="0072278C"/>
    <w:rsid w:val="00722A7F"/>
    <w:rsid w:val="00726ECC"/>
    <w:rsid w:val="007270C9"/>
    <w:rsid w:val="00731F50"/>
    <w:rsid w:val="0073372A"/>
    <w:rsid w:val="007361BE"/>
    <w:rsid w:val="00736CAF"/>
    <w:rsid w:val="007434AF"/>
    <w:rsid w:val="0075215A"/>
    <w:rsid w:val="00753FFD"/>
    <w:rsid w:val="00754130"/>
    <w:rsid w:val="00757F2A"/>
    <w:rsid w:val="00761A72"/>
    <w:rsid w:val="00761C74"/>
    <w:rsid w:val="00763593"/>
    <w:rsid w:val="00777628"/>
    <w:rsid w:val="00777BC4"/>
    <w:rsid w:val="00784246"/>
    <w:rsid w:val="00785A8F"/>
    <w:rsid w:val="00790831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D6268"/>
    <w:rsid w:val="007E2445"/>
    <w:rsid w:val="007F1D5A"/>
    <w:rsid w:val="007F2D39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EC1"/>
    <w:rsid w:val="00860115"/>
    <w:rsid w:val="00860E74"/>
    <w:rsid w:val="0086457C"/>
    <w:rsid w:val="008715F0"/>
    <w:rsid w:val="00880842"/>
    <w:rsid w:val="008851C1"/>
    <w:rsid w:val="00891247"/>
    <w:rsid w:val="0089263B"/>
    <w:rsid w:val="008A0F1D"/>
    <w:rsid w:val="008A1127"/>
    <w:rsid w:val="008A1D7D"/>
    <w:rsid w:val="008A3E24"/>
    <w:rsid w:val="008A51FE"/>
    <w:rsid w:val="008B08F6"/>
    <w:rsid w:val="008B2267"/>
    <w:rsid w:val="008B35FC"/>
    <w:rsid w:val="008B3B39"/>
    <w:rsid w:val="008C1B08"/>
    <w:rsid w:val="008C216A"/>
    <w:rsid w:val="008C557F"/>
    <w:rsid w:val="008C66C3"/>
    <w:rsid w:val="008D0BAD"/>
    <w:rsid w:val="008D11DE"/>
    <w:rsid w:val="008D3B20"/>
    <w:rsid w:val="008D40F1"/>
    <w:rsid w:val="008D7631"/>
    <w:rsid w:val="008D7EA7"/>
    <w:rsid w:val="008E2843"/>
    <w:rsid w:val="008E302C"/>
    <w:rsid w:val="008F0A3B"/>
    <w:rsid w:val="008F0C2A"/>
    <w:rsid w:val="008F326F"/>
    <w:rsid w:val="008F37C0"/>
    <w:rsid w:val="008F3AA5"/>
    <w:rsid w:val="009117F1"/>
    <w:rsid w:val="00913D55"/>
    <w:rsid w:val="00913DC1"/>
    <w:rsid w:val="00920763"/>
    <w:rsid w:val="0092228E"/>
    <w:rsid w:val="0093154C"/>
    <w:rsid w:val="009402B4"/>
    <w:rsid w:val="00941051"/>
    <w:rsid w:val="00942190"/>
    <w:rsid w:val="009431E1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7165"/>
    <w:rsid w:val="009B252C"/>
    <w:rsid w:val="009B4008"/>
    <w:rsid w:val="009C3528"/>
    <w:rsid w:val="009C6E67"/>
    <w:rsid w:val="009D3362"/>
    <w:rsid w:val="009E164C"/>
    <w:rsid w:val="009E27EF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4EC3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DE5"/>
    <w:rsid w:val="00C80E5C"/>
    <w:rsid w:val="00C822A5"/>
    <w:rsid w:val="00C83597"/>
    <w:rsid w:val="00C838B3"/>
    <w:rsid w:val="00C84043"/>
    <w:rsid w:val="00C84126"/>
    <w:rsid w:val="00C86C4F"/>
    <w:rsid w:val="00C90665"/>
    <w:rsid w:val="00C9241B"/>
    <w:rsid w:val="00C92DE2"/>
    <w:rsid w:val="00C9586E"/>
    <w:rsid w:val="00C96C30"/>
    <w:rsid w:val="00CA1A89"/>
    <w:rsid w:val="00CA64EE"/>
    <w:rsid w:val="00CA7B2F"/>
    <w:rsid w:val="00CB3623"/>
    <w:rsid w:val="00CB4A25"/>
    <w:rsid w:val="00CB512B"/>
    <w:rsid w:val="00CB5A64"/>
    <w:rsid w:val="00CC1151"/>
    <w:rsid w:val="00CC228A"/>
    <w:rsid w:val="00CC2B66"/>
    <w:rsid w:val="00CC2E2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5FF7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0B1C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B75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B7ACD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A0B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05FE1-2FE4-4C47-8804-33B3F24B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Victoria Crawshaw</cp:lastModifiedBy>
  <cp:revision>3</cp:revision>
  <cp:lastPrinted>2016-04-18T12:10:00Z</cp:lastPrinted>
  <dcterms:created xsi:type="dcterms:W3CDTF">2020-05-07T20:55:00Z</dcterms:created>
  <dcterms:modified xsi:type="dcterms:W3CDTF">2020-05-07T21:16:00Z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