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23AD807F" w:rsidR="005A1DF8" w:rsidRPr="006C339C" w:rsidRDefault="00243F11" w:rsidP="005A1DF8">
            <w:pPr>
              <w:ind w:left="170"/>
              <w:rPr>
                <w:rFonts w:ascii="Lucida Sans" w:eastAsia="Verdana" w:hAnsi="Lucida Sans" w:cs="Verdana"/>
                <w:b/>
              </w:rPr>
            </w:pPr>
            <w:r>
              <w:rPr>
                <w:rFonts w:ascii="Lucida Sans" w:eastAsia="Verdana" w:hAnsi="Lucida Sans" w:cs="Verdana"/>
                <w:b/>
              </w:rPr>
              <w:t xml:space="preserve">Muslim Medics Southampton </w:t>
            </w:r>
            <w:r w:rsidR="005A1DF8" w:rsidRPr="006C339C">
              <w:rPr>
                <w:rFonts w:ascii="Lucida Sans" w:eastAsia="Verdana" w:hAnsi="Lucida Sans" w:cs="Verdana"/>
                <w:b/>
              </w:rPr>
              <w:t xml:space="preserve">Generic Risk </w:t>
            </w:r>
            <w:r w:rsidRPr="006C339C">
              <w:rPr>
                <w:rFonts w:ascii="Lucida Sans" w:eastAsia="Verdana" w:hAnsi="Lucida Sans" w:cs="Verdana"/>
                <w:b/>
              </w:rPr>
              <w:t>Assessment</w:t>
            </w:r>
          </w:p>
          <w:p w14:paraId="3C5F03FD" w14:textId="283B8503" w:rsidR="00A156C3" w:rsidRPr="00A156C3" w:rsidRDefault="005A1DF8" w:rsidP="005A1DF8">
            <w:pPr>
              <w:pStyle w:val="ListParagraph"/>
              <w:ind w:left="170"/>
              <w:rPr>
                <w:rFonts w:ascii="Verdana" w:eastAsia="Times New Roman" w:hAnsi="Verdana" w:cs="Times New Roman"/>
                <w:b/>
                <w:lang w:eastAsia="en-GB"/>
              </w:rPr>
            </w:pPr>
            <w:r w:rsidRPr="006C339C">
              <w:rPr>
                <w:rFonts w:ascii="Lucida Sans" w:eastAsia="Verdana" w:hAnsi="Lucida Sans" w:cs="Verdana"/>
                <w:i/>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41522F0" w:rsidR="00A156C3" w:rsidRPr="00A156C3" w:rsidRDefault="00243F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02/09/2021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346BAF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243F11">
              <w:rPr>
                <w:rFonts w:ascii="Lucida Sans" w:eastAsia="Verdana" w:hAnsi="Lucida Sans" w:cs="Verdana"/>
                <w:b/>
              </w:rPr>
              <w:t xml:space="preserve">Muslim Medics Southampton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531746D" w:rsidR="00A156C3" w:rsidRPr="00A156C3" w:rsidRDefault="00243F11" w:rsidP="00A156C3">
            <w:pPr>
              <w:pStyle w:val="ListParagraph"/>
              <w:ind w:left="170"/>
              <w:rPr>
                <w:rFonts w:ascii="Verdana" w:eastAsia="Times New Roman" w:hAnsi="Verdana" w:cs="Times New Roman"/>
                <w:b/>
                <w:lang w:eastAsia="en-GB"/>
              </w:rPr>
            </w:pPr>
            <w:r>
              <w:rPr>
                <w:rFonts w:ascii="Lucida Sans" w:eastAsia="Verdana" w:hAnsi="Lucida Sans" w:cs="Verdana"/>
                <w:b/>
              </w:rPr>
              <w:t>Muhsin Zaiq</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336CD36"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r w:rsidR="00243F11">
              <w:rPr>
                <w:rFonts w:ascii="Lucida Sans" w:eastAsia="Verdana" w:hAnsi="Lucida Sans" w:cs="Verdana"/>
                <w:b/>
                <w:iCs/>
              </w:rPr>
              <w:t xml:space="preserve"> – Muhsin Zaiq</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586B6343" w:rsidR="00EB5320" w:rsidRPr="005A1DF8" w:rsidRDefault="00EB5320" w:rsidP="005A1DF8">
            <w:pPr>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745"/>
        <w:gridCol w:w="2491"/>
        <w:gridCol w:w="1428"/>
        <w:gridCol w:w="467"/>
        <w:gridCol w:w="467"/>
        <w:gridCol w:w="476"/>
        <w:gridCol w:w="2630"/>
        <w:gridCol w:w="467"/>
        <w:gridCol w:w="467"/>
        <w:gridCol w:w="476"/>
        <w:gridCol w:w="327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E92EB4">
        <w:trPr>
          <w:tblHeader/>
        </w:trPr>
        <w:tc>
          <w:tcPr>
            <w:tcW w:w="216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1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2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E92EB4">
        <w:trPr>
          <w:tblHeader/>
        </w:trPr>
        <w:tc>
          <w:tcPr>
            <w:tcW w:w="892" w:type="pct"/>
            <w:vMerge w:val="restart"/>
            <w:shd w:val="clear" w:color="auto" w:fill="F2F2F2" w:themeFill="background1" w:themeFillShade="F2"/>
          </w:tcPr>
          <w:p w14:paraId="3C5F0414" w14:textId="77777777" w:rsidR="00CE1AAA" w:rsidRDefault="00CE1AAA" w:rsidP="00243F11">
            <w:r w:rsidRPr="00957A37">
              <w:rPr>
                <w:rFonts w:ascii="Lucida Sans" w:hAnsi="Lucida Sans"/>
                <w:b/>
              </w:rPr>
              <w:t>Hazard</w:t>
            </w:r>
          </w:p>
        </w:tc>
        <w:tc>
          <w:tcPr>
            <w:tcW w:w="80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3F11"/>
        </w:tc>
        <w:tc>
          <w:tcPr>
            <w:tcW w:w="464" w:type="pct"/>
            <w:vMerge w:val="restart"/>
            <w:shd w:val="clear" w:color="auto" w:fill="F2F2F2" w:themeFill="background1" w:themeFillShade="F2"/>
          </w:tcPr>
          <w:p w14:paraId="3C5F0417" w14:textId="0B45E762" w:rsidR="00CE1AAA" w:rsidRPr="00957A37" w:rsidRDefault="00CE1AAA" w:rsidP="00CE1AAA">
            <w:pPr>
              <w:jc w:val="center"/>
              <w:rPr>
                <w:rFonts w:ascii="Lucida Sans" w:hAnsi="Lucida Sans"/>
                <w:b/>
              </w:rPr>
            </w:pPr>
            <w:r w:rsidRPr="00957A37">
              <w:rPr>
                <w:rFonts w:ascii="Lucida Sans" w:hAnsi="Lucida Sans"/>
                <w:b/>
              </w:rPr>
              <w:t xml:space="preserve">Who might be </w:t>
            </w:r>
            <w:r w:rsidR="00243F11" w:rsidRPr="00957A37">
              <w:rPr>
                <w:rFonts w:ascii="Lucida Sans" w:hAnsi="Lucida Sans"/>
                <w:b/>
              </w:rPr>
              <w:t>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3F11"/>
        </w:tc>
        <w:tc>
          <w:tcPr>
            <w:tcW w:w="45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55" w:type="pct"/>
            <w:shd w:val="clear" w:color="auto" w:fill="F2F2F2" w:themeFill="background1" w:themeFillShade="F2"/>
          </w:tcPr>
          <w:p w14:paraId="3C5F041C" w14:textId="77777777" w:rsidR="00CE1AAA" w:rsidRDefault="00CE1AAA"/>
        </w:tc>
        <w:tc>
          <w:tcPr>
            <w:tcW w:w="45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64" w:type="pct"/>
            <w:vMerge w:val="restart"/>
            <w:shd w:val="clear" w:color="auto" w:fill="F2F2F2" w:themeFill="background1" w:themeFillShade="F2"/>
          </w:tcPr>
          <w:p w14:paraId="3C5F041E" w14:textId="77777777" w:rsidR="00CE1AAA" w:rsidRDefault="00CE1AAA" w:rsidP="00243F11">
            <w:r w:rsidRPr="00957A37">
              <w:rPr>
                <w:rFonts w:ascii="Lucida Sans" w:hAnsi="Lucida Sans"/>
                <w:b/>
              </w:rPr>
              <w:t>Further controls (use the risk hierarchy)</w:t>
            </w:r>
          </w:p>
        </w:tc>
      </w:tr>
      <w:tr w:rsidR="00E92EB4" w14:paraId="3C5F042B" w14:textId="77777777" w:rsidTr="00E92EB4">
        <w:trPr>
          <w:cantSplit/>
          <w:trHeight w:val="1510"/>
          <w:tblHeader/>
        </w:trPr>
        <w:tc>
          <w:tcPr>
            <w:tcW w:w="892" w:type="pct"/>
            <w:vMerge/>
            <w:shd w:val="clear" w:color="auto" w:fill="F2F2F2" w:themeFill="background1" w:themeFillShade="F2"/>
          </w:tcPr>
          <w:p w14:paraId="3C5F0420" w14:textId="77777777" w:rsidR="00CE1AAA" w:rsidRDefault="00CE1AAA"/>
        </w:tc>
        <w:tc>
          <w:tcPr>
            <w:tcW w:w="809" w:type="pct"/>
            <w:vMerge/>
            <w:shd w:val="clear" w:color="auto" w:fill="F2F2F2" w:themeFill="background1" w:themeFillShade="F2"/>
          </w:tcPr>
          <w:p w14:paraId="3C5F0421" w14:textId="77777777" w:rsidR="00CE1AAA" w:rsidRDefault="00CE1AAA"/>
        </w:tc>
        <w:tc>
          <w:tcPr>
            <w:tcW w:w="464" w:type="pct"/>
            <w:vMerge/>
            <w:shd w:val="clear" w:color="auto" w:fill="F2F2F2" w:themeFill="background1" w:themeFillShade="F2"/>
          </w:tcPr>
          <w:p w14:paraId="3C5F0422" w14:textId="77777777" w:rsidR="00CE1AAA" w:rsidRDefault="00CE1AAA"/>
        </w:tc>
        <w:tc>
          <w:tcPr>
            <w:tcW w:w="15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5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64"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E92EB4" w14:paraId="3C5F044F" w14:textId="77777777" w:rsidTr="00E92EB4">
        <w:trPr>
          <w:cantSplit/>
          <w:trHeight w:val="1296"/>
        </w:trPr>
        <w:tc>
          <w:tcPr>
            <w:tcW w:w="892" w:type="pct"/>
            <w:shd w:val="clear" w:color="auto" w:fill="FFFFFF" w:themeFill="background1"/>
          </w:tcPr>
          <w:p w14:paraId="3C5F0444" w14:textId="5A9B250C" w:rsidR="005A1DF8" w:rsidRDefault="005A1DF8" w:rsidP="005A1DF8">
            <w:r w:rsidRPr="006C339C">
              <w:rPr>
                <w:rFonts w:ascii="Lucida Sans" w:eastAsia="Calibri" w:hAnsi="Lucida Sans" w:cs="Calibri"/>
              </w:rPr>
              <w:lastRenderedPageBreak/>
              <w:t>Setting up of Equipment. E.g. Table and chairs</w:t>
            </w:r>
          </w:p>
        </w:tc>
        <w:tc>
          <w:tcPr>
            <w:tcW w:w="809"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64"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52"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52"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855"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Request tools to support with move of heavy objects- SUSU Facilities/venue. E.g.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52"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E92EB4" w14:paraId="3C5F045B" w14:textId="77777777" w:rsidTr="00E92EB4">
        <w:trPr>
          <w:cantSplit/>
          <w:trHeight w:val="1296"/>
        </w:trPr>
        <w:tc>
          <w:tcPr>
            <w:tcW w:w="892" w:type="pct"/>
            <w:shd w:val="clear" w:color="auto" w:fill="FFFFFF" w:themeFill="background1"/>
          </w:tcPr>
          <w:p w14:paraId="3C5F0450" w14:textId="1863A9BE" w:rsidR="005A1DF8" w:rsidRDefault="005A1DF8" w:rsidP="005A1DF8">
            <w:r w:rsidRPr="006C339C">
              <w:rPr>
                <w:rFonts w:ascii="Lucida Sans" w:eastAsia="Calibri" w:hAnsi="Lucida Sans" w:cs="Calibri"/>
              </w:rPr>
              <w:t>Inadequate meeting space- overcrowding, not inclusive to all members</w:t>
            </w:r>
          </w:p>
        </w:tc>
        <w:tc>
          <w:tcPr>
            <w:tcW w:w="809"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64"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152"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855"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lastRenderedPageBreak/>
              <w:t>Ensure space meets needs of members e.g.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52"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52"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55"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lastRenderedPageBreak/>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2057D9BD" w:rsidR="005A1DF8" w:rsidRDefault="005A1DF8" w:rsidP="005A1DF8"/>
        </w:tc>
      </w:tr>
      <w:tr w:rsidR="00E92EB4" w14:paraId="3C5F0467" w14:textId="77777777" w:rsidTr="00E92EB4">
        <w:trPr>
          <w:cantSplit/>
          <w:trHeight w:val="1296"/>
        </w:trPr>
        <w:tc>
          <w:tcPr>
            <w:tcW w:w="892"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Activities involving electrical equipment e.g. laptops/ computers</w:t>
            </w:r>
          </w:p>
        </w:tc>
        <w:tc>
          <w:tcPr>
            <w:tcW w:w="809"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64"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152"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52"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855"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52"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52"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55"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1064"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Request support and advice from SUSU IT/Tech teams e.g.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E92EB4" w14:paraId="0361E04E" w14:textId="77777777" w:rsidTr="00E92EB4">
        <w:trPr>
          <w:cantSplit/>
          <w:trHeight w:val="1296"/>
        </w:trPr>
        <w:tc>
          <w:tcPr>
            <w:tcW w:w="892"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809"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64"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2"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2"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Event organisers will be available to direct people </w:t>
            </w:r>
            <w:r w:rsidRPr="006C339C">
              <w:rPr>
                <w:rFonts w:ascii="Lucida Sans" w:eastAsia="Calibri" w:hAnsi="Lucida Sans" w:cs="Calibri"/>
              </w:rPr>
              <w:lastRenderedPageBreak/>
              <w:t>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2"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064"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Incidents are to be reported on the as soon as possible ensuring the duty </w:t>
            </w:r>
            <w:r w:rsidRPr="006C339C">
              <w:rPr>
                <w:rFonts w:ascii="Lucida Sans" w:eastAsia="Calibri" w:hAnsi="Lucida Sans" w:cs="Calibri"/>
                <w:color w:val="000000"/>
              </w:rPr>
              <w:lastRenderedPageBreak/>
              <w:t>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2">
              <w:r w:rsidRPr="006C339C">
                <w:rPr>
                  <w:rFonts w:ascii="Lucida Sans" w:eastAsia="Calibri" w:hAnsi="Lucida Sans" w:cs="Calibri"/>
                  <w:color w:val="0000FF"/>
                  <w:u w:val="single"/>
                </w:rPr>
                <w:t>SUSU incident report policy</w:t>
              </w:r>
            </w:hyperlink>
          </w:p>
        </w:tc>
      </w:tr>
      <w:tr w:rsidR="00E92EB4" w14:paraId="64AAFCF6" w14:textId="77777777" w:rsidTr="00E92EB4">
        <w:trPr>
          <w:cantSplit/>
          <w:trHeight w:val="1296"/>
        </w:trPr>
        <w:tc>
          <w:tcPr>
            <w:tcW w:w="892"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09"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64"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2"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2"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855"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2"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064"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tc>
      </w:tr>
      <w:tr w:rsidR="00E92EB4" w14:paraId="5735659C" w14:textId="77777777" w:rsidTr="00E92EB4">
        <w:trPr>
          <w:cantSplit/>
          <w:trHeight w:val="1296"/>
        </w:trPr>
        <w:tc>
          <w:tcPr>
            <w:tcW w:w="892"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809"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Crushing, falls, burns and smoke inhalation arising from induced panic, reduced space in buildings and external walkways, obstructed fire exits, build-up of flammable materials i.e. waste cardboard/boxes.</w:t>
            </w:r>
          </w:p>
        </w:tc>
        <w:tc>
          <w:tcPr>
            <w:tcW w:w="464"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2"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55"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855"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Build-up of rubbish is to be kept to a minimum. Excess build up is to be removed promptly and deposited in the designated areas.</w:t>
            </w:r>
          </w:p>
        </w:tc>
        <w:tc>
          <w:tcPr>
            <w:tcW w:w="152"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52"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55"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064"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5A1DF8" w14:paraId="36D67036" w14:textId="77777777" w:rsidTr="005A1DF8">
        <w:trPr>
          <w:cantSplit/>
          <w:trHeight w:val="429"/>
        </w:trPr>
        <w:tc>
          <w:tcPr>
            <w:tcW w:w="5000" w:type="pct"/>
            <w:gridSpan w:val="11"/>
            <w:shd w:val="clear" w:color="auto" w:fill="B8CCE4" w:themeFill="accent1" w:themeFillTint="66"/>
          </w:tcPr>
          <w:p w14:paraId="0F554C78" w14:textId="77777777" w:rsidR="005A1DF8" w:rsidRPr="006C339C" w:rsidRDefault="005A1DF8" w:rsidP="005A1DF8">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5A1DF8" w:rsidRPr="006C339C" w:rsidRDefault="005A1DF8" w:rsidP="005A1DF8">
            <w:pPr>
              <w:ind w:left="360"/>
              <w:rPr>
                <w:rFonts w:ascii="Lucida Sans" w:eastAsia="Calibri" w:hAnsi="Lucida Sans" w:cs="Calibri"/>
                <w:color w:val="000000"/>
              </w:rPr>
            </w:pPr>
          </w:p>
        </w:tc>
      </w:tr>
      <w:tr w:rsidR="00E92EB4" w14:paraId="68F78806" w14:textId="77777777" w:rsidTr="00E92EB4">
        <w:trPr>
          <w:cantSplit/>
          <w:trHeight w:val="1296"/>
        </w:trPr>
        <w:tc>
          <w:tcPr>
            <w:tcW w:w="892" w:type="pct"/>
            <w:shd w:val="clear" w:color="auto" w:fill="FFFFFF" w:themeFill="background1"/>
          </w:tcPr>
          <w:p w14:paraId="121F70E9" w14:textId="6B1371F8"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809" w:type="pct"/>
            <w:shd w:val="clear" w:color="auto" w:fill="FFFFFF" w:themeFill="background1"/>
          </w:tcPr>
          <w:p w14:paraId="6408266F"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5A1DF8" w:rsidRPr="006C339C" w:rsidRDefault="005A1DF8" w:rsidP="00E92EB4">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shd w:val="clear" w:color="auto" w:fill="FFFFFF" w:themeFill="background1"/>
          </w:tcPr>
          <w:p w14:paraId="0E0E22FB" w14:textId="4FA8063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Members, Participants </w:t>
            </w:r>
          </w:p>
        </w:tc>
        <w:tc>
          <w:tcPr>
            <w:tcW w:w="152" w:type="pct"/>
            <w:shd w:val="clear" w:color="auto" w:fill="FFFFFF" w:themeFill="background1"/>
          </w:tcPr>
          <w:p w14:paraId="4F609FCB" w14:textId="7C045E1F"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48DF19D2" w14:textId="4E9BD727"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31EE566C" w14:textId="4B99D1CD"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67128F1F"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5A1DF8" w:rsidRPr="006C339C" w:rsidRDefault="005A1DF8" w:rsidP="00E92EB4">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Where possible offer option to </w:t>
            </w:r>
            <w:r w:rsidRPr="006C339C">
              <w:rPr>
                <w:rFonts w:ascii="Lucida Sans" w:eastAsia="Calibri" w:hAnsi="Lucida Sans" w:cs="Calibri"/>
              </w:rPr>
              <w:lastRenderedPageBreak/>
              <w:t>pre-buy tickets to avoid cash purchases</w:t>
            </w:r>
          </w:p>
          <w:p w14:paraId="4038F1DE" w14:textId="77777777" w:rsidR="005A1DF8" w:rsidRPr="006C339C" w:rsidRDefault="005A1DF8" w:rsidP="005A1DF8">
            <w:pPr>
              <w:ind w:left="720"/>
              <w:rPr>
                <w:rFonts w:ascii="Lucida Sans" w:eastAsia="Calibri" w:hAnsi="Lucida Sans" w:cs="Calibri"/>
              </w:rPr>
            </w:pPr>
            <w:r w:rsidRPr="006C339C">
              <w:rPr>
                <w:rFonts w:ascii="Lucida Sans" w:eastAsia="Calibri" w:hAnsi="Lucida Sans" w:cs="Calibri"/>
              </w:rPr>
              <w:t>E.g. use of SUSU box office, hire/loan of contactless payment machines</w:t>
            </w:r>
          </w:p>
          <w:p w14:paraId="63A3B753" w14:textId="77777777" w:rsidR="005A1DF8" w:rsidRPr="006C339C" w:rsidRDefault="005A1DF8" w:rsidP="00E92EB4">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2" w:type="pct"/>
            <w:shd w:val="clear" w:color="auto" w:fill="FFFFFF" w:themeFill="background1"/>
          </w:tcPr>
          <w:p w14:paraId="136FA52B" w14:textId="59A9D5BE"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2" w:type="pct"/>
            <w:shd w:val="clear" w:color="auto" w:fill="FFFFFF" w:themeFill="background1"/>
          </w:tcPr>
          <w:p w14:paraId="3D202A07" w14:textId="6379BD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15F92C5B" w14:textId="5057870D"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48E4CEF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5A1DF8" w:rsidRPr="006C339C" w:rsidRDefault="005A1DF8" w:rsidP="00E92EB4">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4">
              <w:r w:rsidRPr="006C339C">
                <w:rPr>
                  <w:rFonts w:ascii="Lucida Sans" w:eastAsia="Calibri" w:hAnsi="Lucida Sans" w:cs="Calibri"/>
                  <w:color w:val="0000FF"/>
                  <w:u w:val="single"/>
                </w:rPr>
                <w:t>c HYPERLINK "omplete a SUSU incident report</w:t>
              </w:r>
            </w:hyperlink>
            <w:r w:rsidRPr="006C339C">
              <w:rPr>
                <w:rFonts w:ascii="Lucida Sans" w:eastAsia="Calibri" w:hAnsi="Lucida Sans" w:cs="Calibri"/>
              </w:rPr>
              <w:t xml:space="preserve"> </w:t>
            </w:r>
          </w:p>
          <w:p w14:paraId="1327626C"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3D845311" w14:textId="77777777" w:rsidTr="00E92EB4">
        <w:trPr>
          <w:cantSplit/>
          <w:trHeight w:val="1296"/>
        </w:trPr>
        <w:tc>
          <w:tcPr>
            <w:tcW w:w="892" w:type="pct"/>
            <w:shd w:val="clear" w:color="auto" w:fill="FFFFFF" w:themeFill="background1"/>
          </w:tcPr>
          <w:p w14:paraId="682E6176" w14:textId="7B75EA1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Handling &amp; Storing Money- Charity fundraiser </w:t>
            </w:r>
          </w:p>
        </w:tc>
        <w:tc>
          <w:tcPr>
            <w:tcW w:w="809" w:type="pct"/>
            <w:shd w:val="clear" w:color="auto" w:fill="FFFFFF" w:themeFill="background1"/>
          </w:tcPr>
          <w:p w14:paraId="75A27BD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Theft</w:t>
            </w:r>
          </w:p>
          <w:p w14:paraId="75753713" w14:textId="77777777" w:rsidR="005A1DF8" w:rsidRPr="006C339C" w:rsidRDefault="005A1DF8" w:rsidP="00E92EB4">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5A1DF8" w:rsidRPr="006C339C" w:rsidRDefault="005A1DF8" w:rsidP="005A1DF8">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shd w:val="clear" w:color="auto" w:fill="FFFFFF" w:themeFill="background1"/>
          </w:tcPr>
          <w:p w14:paraId="68C0F381" w14:textId="13337E03" w:rsidR="005A1DF8" w:rsidRPr="006C339C" w:rsidRDefault="005A1DF8" w:rsidP="005A1DF8">
            <w:pPr>
              <w:rPr>
                <w:rFonts w:ascii="Lucida Sans" w:eastAsia="Calibri" w:hAnsi="Lucida Sans" w:cs="Calibri"/>
              </w:rPr>
            </w:pPr>
            <w:r w:rsidRPr="006C339C">
              <w:rPr>
                <w:rFonts w:ascii="Lucida Sans" w:eastAsia="Calibri" w:hAnsi="Lucida Sans" w:cs="Calibri"/>
              </w:rPr>
              <w:t>Members, Participants, Charity</w:t>
            </w:r>
          </w:p>
        </w:tc>
        <w:tc>
          <w:tcPr>
            <w:tcW w:w="152" w:type="pct"/>
            <w:shd w:val="clear" w:color="auto" w:fill="FFFFFF" w:themeFill="background1"/>
          </w:tcPr>
          <w:p w14:paraId="4D4A96E5" w14:textId="3975E500"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418BB2C5" w14:textId="7ADEF568" w:rsidR="005A1DF8" w:rsidRPr="006C339C" w:rsidRDefault="005A1DF8" w:rsidP="005A1DF8">
            <w:pPr>
              <w:rPr>
                <w:rFonts w:ascii="Lucida Sans" w:eastAsia="Lucida Sans" w:hAnsi="Lucida Sans" w:cs="Lucida Sans"/>
                <w:b/>
              </w:rPr>
            </w:pPr>
            <w:r w:rsidRPr="006C339C">
              <w:rPr>
                <w:rFonts w:ascii="Lucida Sans" w:eastAsia="Calibri" w:hAnsi="Lucida Sans" w:cs="Calibri"/>
              </w:rPr>
              <w:t>4</w:t>
            </w:r>
          </w:p>
        </w:tc>
        <w:tc>
          <w:tcPr>
            <w:tcW w:w="155" w:type="pct"/>
            <w:shd w:val="clear" w:color="auto" w:fill="FFFFFF" w:themeFill="background1"/>
          </w:tcPr>
          <w:p w14:paraId="275618C4" w14:textId="567990C3" w:rsidR="005A1DF8" w:rsidRPr="006C339C" w:rsidRDefault="005A1DF8" w:rsidP="005A1DF8">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10B37DF5"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Sealed collection buckets with </w:t>
            </w:r>
            <w:r w:rsidRPr="006C339C">
              <w:rPr>
                <w:rFonts w:ascii="Lucida Sans" w:eastAsia="Calibri" w:hAnsi="Lucida Sans" w:cs="Calibri"/>
              </w:rPr>
              <w:lastRenderedPageBreak/>
              <w:t>charity banner to be requested and collected from SUSU activities/RAG office at an agreed time (office hours, Mon-Fri 9-5)</w:t>
            </w:r>
          </w:p>
          <w:p w14:paraId="58EE1B11" w14:textId="77777777" w:rsidR="005A1DF8" w:rsidRPr="006C339C" w:rsidRDefault="005A1DF8" w:rsidP="00E92EB4">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5A1DF8" w:rsidRPr="006C339C" w:rsidRDefault="005A1DF8" w:rsidP="005A1DF8">
            <w:pPr>
              <w:rPr>
                <w:rFonts w:ascii="Lucida Sans" w:eastAsia="Calibri" w:hAnsi="Lucida Sans" w:cs="Calibri"/>
              </w:rPr>
            </w:pPr>
          </w:p>
          <w:p w14:paraId="7B6F235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5A1DF8" w:rsidRPr="006C339C" w:rsidRDefault="005A1DF8" w:rsidP="00E92EB4">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69E4091B" w14:textId="77777777" w:rsidR="005A1DF8" w:rsidRPr="006C339C" w:rsidRDefault="005A1DF8" w:rsidP="005A1DF8">
            <w:pPr>
              <w:rPr>
                <w:rFonts w:ascii="Lucida Sans" w:eastAsia="Calibri" w:hAnsi="Lucida Sans" w:cs="Calibri"/>
              </w:rPr>
            </w:pPr>
          </w:p>
          <w:p w14:paraId="2D00F1F1"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184E831E" w14:textId="6C3E3A3B"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2</w:t>
            </w:r>
          </w:p>
        </w:tc>
        <w:tc>
          <w:tcPr>
            <w:tcW w:w="152" w:type="pct"/>
            <w:shd w:val="clear" w:color="auto" w:fill="FFFFFF" w:themeFill="background1"/>
          </w:tcPr>
          <w:p w14:paraId="1708E434" w14:textId="2A4CD914"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4B274B3F" w14:textId="6130A09E" w:rsidR="005A1DF8" w:rsidRPr="006C339C" w:rsidRDefault="005A1DF8" w:rsidP="005A1DF8">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218EAAC3"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5A1DF8" w:rsidRPr="006C339C" w:rsidRDefault="005A1DF8" w:rsidP="00E92EB4">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5A1DF8" w:rsidRPr="006C339C" w:rsidRDefault="005A1DF8" w:rsidP="00E92EB4">
            <w:pPr>
              <w:numPr>
                <w:ilvl w:val="0"/>
                <w:numId w:val="16"/>
              </w:numPr>
              <w:ind w:left="360" w:hanging="360"/>
              <w:rPr>
                <w:rFonts w:ascii="Lucida Sans" w:eastAsia="Calibri" w:hAnsi="Lucida Sans" w:cs="Calibri"/>
                <w:color w:val="000000"/>
              </w:rPr>
            </w:pPr>
          </w:p>
        </w:tc>
      </w:tr>
      <w:tr w:rsidR="00E92EB4" w14:paraId="06C8BB35" w14:textId="77777777" w:rsidTr="00E92EB4">
        <w:trPr>
          <w:cantSplit/>
          <w:trHeight w:val="1296"/>
        </w:trPr>
        <w:tc>
          <w:tcPr>
            <w:tcW w:w="892" w:type="pct"/>
            <w:shd w:val="clear" w:color="auto" w:fill="FFFFFF" w:themeFill="background1"/>
          </w:tcPr>
          <w:p w14:paraId="37017D2F" w14:textId="3EE7E152"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Events involving Food</w:t>
            </w:r>
          </w:p>
        </w:tc>
        <w:tc>
          <w:tcPr>
            <w:tcW w:w="809"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64"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2"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2"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855" w:type="pct"/>
            <w:shd w:val="clear" w:color="auto" w:fill="FFFFFF" w:themeFill="background1"/>
          </w:tcPr>
          <w:p w14:paraId="2B72B448"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w:t>
            </w:r>
            <w:r w:rsidRPr="006C339C">
              <w:rPr>
                <w:rFonts w:ascii="Lucida Sans" w:eastAsia="Calibri" w:hAnsi="Lucida Sans" w:cs="Calibri"/>
              </w:rPr>
              <w:lastRenderedPageBreak/>
              <w:t xml:space="preserve">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lastRenderedPageBreak/>
              <w:t>1</w:t>
            </w:r>
          </w:p>
        </w:tc>
        <w:tc>
          <w:tcPr>
            <w:tcW w:w="152"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55"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064"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7C55E896" w14:textId="20F99D3F"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E92EB4" w14:paraId="6C59A4C5" w14:textId="77777777" w:rsidTr="00E92EB4">
        <w:trPr>
          <w:cantSplit/>
          <w:trHeight w:val="498"/>
        </w:trPr>
        <w:tc>
          <w:tcPr>
            <w:tcW w:w="5000" w:type="pct"/>
            <w:gridSpan w:val="11"/>
            <w:shd w:val="clear" w:color="auto" w:fill="B8CCE4" w:themeFill="accent1" w:themeFillTint="66"/>
          </w:tcPr>
          <w:p w14:paraId="75A23F0C" w14:textId="5FB13604" w:rsidR="00E92EB4" w:rsidRPr="006C339C" w:rsidRDefault="00E92EB4" w:rsidP="00E92EB4">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E92EB4" w14:paraId="0CEFEA71" w14:textId="77777777" w:rsidTr="00E92EB4">
        <w:trPr>
          <w:cantSplit/>
          <w:trHeight w:val="1296"/>
        </w:trPr>
        <w:tc>
          <w:tcPr>
            <w:tcW w:w="892"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809"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64"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2"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2"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Warn those attending to prepare by wearing appropriate clothing and footwear e.g.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2"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5"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064"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E92EB4" w14:paraId="58B67919" w14:textId="77777777" w:rsidTr="00E92EB4">
        <w:trPr>
          <w:cantSplit/>
          <w:trHeight w:val="1296"/>
        </w:trPr>
        <w:tc>
          <w:tcPr>
            <w:tcW w:w="892"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809"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464"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152"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2"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855"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Redbrick/in the area of the event</w:t>
            </w:r>
          </w:p>
        </w:tc>
        <w:tc>
          <w:tcPr>
            <w:tcW w:w="152"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52"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5"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064"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 on campus 3311, off campus 02380 593311. </w:t>
            </w:r>
            <w:hyperlink r:id="rId15">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(e.g.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43067EF6" w14:textId="77777777" w:rsidTr="00E92EB4">
        <w:trPr>
          <w:cantSplit/>
          <w:trHeight w:val="1296"/>
        </w:trPr>
        <w:tc>
          <w:tcPr>
            <w:tcW w:w="892"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09"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64"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2"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2"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855"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77777777" w:rsidR="00E92EB4" w:rsidRPr="006C339C" w:rsidRDefault="00E92EB4" w:rsidP="00E92EB4">
            <w:pPr>
              <w:numPr>
                <w:ilvl w:val="0"/>
                <w:numId w:val="40"/>
              </w:numPr>
              <w:ind w:left="720" w:hanging="360"/>
              <w:rPr>
                <w:rFonts w:ascii="Lucida Sans" w:eastAsia="Calibri" w:hAnsi="Lucida Sans" w:cs="Calibri"/>
              </w:rPr>
            </w:pPr>
            <w:r w:rsidRPr="006C339C">
              <w:rPr>
                <w:rFonts w:ascii="Lucida Sans" w:eastAsia="Calibri" w:hAnsi="Lucida Sans" w:cs="Calibri"/>
              </w:rPr>
              <w:t>UoS Security Teams informed of the event</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2"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2"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5"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064"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-University Security 24 hours – on campus 3311, off campus 02380 593311. </w:t>
            </w:r>
            <w:hyperlink r:id="rId16">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UoS/SUSU communications team of the event- can brief others via SUSSSED </w:t>
            </w:r>
          </w:p>
        </w:tc>
      </w:tr>
      <w:tr w:rsidR="00E92EB4" w14:paraId="7292CD92" w14:textId="77777777" w:rsidTr="00E92EB4">
        <w:trPr>
          <w:cantSplit/>
          <w:trHeight w:val="1296"/>
        </w:trPr>
        <w:tc>
          <w:tcPr>
            <w:tcW w:w="892" w:type="pct"/>
            <w:shd w:val="clear" w:color="auto" w:fill="FFFFFF" w:themeFill="background1"/>
          </w:tcPr>
          <w:p w14:paraId="13ABD413" w14:textId="2BA8229E"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09" w:type="pct"/>
            <w:shd w:val="clear" w:color="auto" w:fill="FFFFFF" w:themeFill="background1"/>
          </w:tcPr>
          <w:p w14:paraId="41F38FC7" w14:textId="6C44CD01" w:rsidR="00E92EB4" w:rsidRPr="006C339C" w:rsidRDefault="00E92EB4" w:rsidP="00E92EB4">
            <w:pPr>
              <w:rPr>
                <w:rFonts w:ascii="Lucida Sans" w:eastAsia="Calibri" w:hAnsi="Lucida Sans" w:cs="Calibri"/>
              </w:rPr>
            </w:pPr>
            <w:r w:rsidRPr="006C339C">
              <w:rPr>
                <w:rFonts w:ascii="Lucida Sans" w:eastAsia="Calibri" w:hAnsi="Lucida Sans" w:cs="Calibri"/>
              </w:rPr>
              <w:t>Assault, Violence or threatening/ Aggressive Behaviour</w:t>
            </w:r>
          </w:p>
        </w:tc>
        <w:tc>
          <w:tcPr>
            <w:tcW w:w="464" w:type="pct"/>
            <w:shd w:val="clear" w:color="auto" w:fill="FFFFFF" w:themeFill="background1"/>
          </w:tcPr>
          <w:p w14:paraId="37DFABF2" w14:textId="267995C0"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
        </w:tc>
        <w:tc>
          <w:tcPr>
            <w:tcW w:w="152" w:type="pct"/>
            <w:shd w:val="clear" w:color="auto" w:fill="FFFFFF" w:themeFill="background1"/>
          </w:tcPr>
          <w:p w14:paraId="1AD436E9" w14:textId="2172C04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2" w:type="pct"/>
            <w:shd w:val="clear" w:color="auto" w:fill="FFFFFF" w:themeFill="background1"/>
          </w:tcPr>
          <w:p w14:paraId="5A4B53DF" w14:textId="4A47B30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6DD79F1" w14:textId="3BAC96DF"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8</w:t>
            </w:r>
          </w:p>
        </w:tc>
        <w:tc>
          <w:tcPr>
            <w:tcW w:w="855" w:type="pct"/>
            <w:shd w:val="clear" w:color="auto" w:fill="FFFFFF" w:themeFill="background1"/>
          </w:tcPr>
          <w:p w14:paraId="6724B5BC" w14:textId="77777777" w:rsidR="00E92EB4" w:rsidRPr="006C339C" w:rsidRDefault="00E92EB4" w:rsidP="00E92EB4">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E92EB4" w:rsidRPr="006C339C" w:rsidRDefault="00E92EB4" w:rsidP="00E92EB4">
            <w:pPr>
              <w:rPr>
                <w:rFonts w:ascii="Lucida Sans" w:eastAsia="Calibri" w:hAnsi="Lucida Sans" w:cs="Calibri"/>
              </w:rPr>
            </w:pPr>
          </w:p>
          <w:p w14:paraId="3610192C" w14:textId="77777777" w:rsidR="00E92EB4" w:rsidRPr="006C339C" w:rsidRDefault="00E92EB4" w:rsidP="00E92EB4">
            <w:pPr>
              <w:numPr>
                <w:ilvl w:val="0"/>
                <w:numId w:val="45"/>
              </w:numPr>
              <w:ind w:left="720" w:hanging="360"/>
              <w:rPr>
                <w:rFonts w:ascii="Lucida Sans" w:eastAsia="Calibri" w:hAnsi="Lucida Sans" w:cs="Calibri"/>
              </w:rPr>
            </w:pPr>
            <w:r w:rsidRPr="006C339C">
              <w:rPr>
                <w:rFonts w:ascii="Lucida Sans" w:eastAsia="Calibri" w:hAnsi="Lucida Sans" w:cs="Calibri"/>
              </w:rP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2A28660" w14:textId="77777777" w:rsidR="00E92EB4" w:rsidRPr="006C339C" w:rsidRDefault="00E92EB4" w:rsidP="00E92EB4">
            <w:pPr>
              <w:rPr>
                <w:rFonts w:ascii="Lucida Sans" w:eastAsia="Calibri" w:hAnsi="Lucida Sans" w:cs="Calibri"/>
              </w:rPr>
            </w:pPr>
          </w:p>
          <w:p w14:paraId="5009DF19" w14:textId="77777777" w:rsidR="00E92EB4" w:rsidRPr="006C339C" w:rsidRDefault="00E92EB4" w:rsidP="00E92EB4">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E92EB4" w:rsidRPr="006C339C" w:rsidRDefault="00E92EB4" w:rsidP="00E92EB4">
            <w:pPr>
              <w:rPr>
                <w:rFonts w:ascii="Lucida Sans" w:eastAsia="Calibri" w:hAnsi="Lucida Sans" w:cs="Calibri"/>
              </w:rPr>
            </w:pPr>
          </w:p>
          <w:p w14:paraId="6CCDD481" w14:textId="77777777" w:rsidR="00E92EB4" w:rsidRPr="006C339C" w:rsidRDefault="00E92EB4" w:rsidP="00E92EB4">
            <w:pPr>
              <w:numPr>
                <w:ilvl w:val="0"/>
                <w:numId w:val="47"/>
              </w:numPr>
              <w:ind w:left="720" w:hanging="360"/>
              <w:rPr>
                <w:rFonts w:ascii="Lucida Sans" w:eastAsia="Calibri" w:hAnsi="Lucida Sans" w:cs="Calibri"/>
              </w:rPr>
            </w:pPr>
            <w:r w:rsidRPr="006C339C">
              <w:rPr>
                <w:rFonts w:ascii="Lucida Sans" w:eastAsia="Calibri" w:hAnsi="Lucida Sans" w:cs="Calibri"/>
              </w:rPr>
              <w:lastRenderedPageBreak/>
              <w:t xml:space="preserve">Participants made aware they could join and leave the event at any time.  </w:t>
            </w:r>
          </w:p>
          <w:p w14:paraId="2F5E39BF" w14:textId="77777777" w:rsidR="00E92EB4" w:rsidRPr="006C339C" w:rsidRDefault="00E92EB4" w:rsidP="00E92EB4">
            <w:pPr>
              <w:rPr>
                <w:rFonts w:ascii="Lucida Sans" w:eastAsia="Calibri" w:hAnsi="Lucida Sans" w:cs="Calibri"/>
              </w:rPr>
            </w:pPr>
          </w:p>
          <w:p w14:paraId="499BC38E" w14:textId="4CDA28FB"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2" w:type="pct"/>
            <w:shd w:val="clear" w:color="auto" w:fill="FFFFFF" w:themeFill="background1"/>
          </w:tcPr>
          <w:p w14:paraId="77A9F07B" w14:textId="686301CB" w:rsidR="00E92EB4" w:rsidRPr="006C339C" w:rsidRDefault="00E92EB4" w:rsidP="00E92EB4">
            <w:pPr>
              <w:rPr>
                <w:rFonts w:ascii="Lucida Sans" w:eastAsia="Lucida Sans" w:hAnsi="Lucida Sans" w:cs="Lucida Sans"/>
                <w:b/>
              </w:rPr>
            </w:pPr>
            <w:r w:rsidRPr="006C339C">
              <w:rPr>
                <w:rFonts w:ascii="Lucida Sans" w:eastAsia="Calibri" w:hAnsi="Lucida Sans" w:cs="Calibri"/>
                <w:b/>
              </w:rPr>
              <w:lastRenderedPageBreak/>
              <w:t>1</w:t>
            </w:r>
          </w:p>
        </w:tc>
        <w:tc>
          <w:tcPr>
            <w:tcW w:w="152" w:type="pct"/>
            <w:shd w:val="clear" w:color="auto" w:fill="FFFFFF" w:themeFill="background1"/>
          </w:tcPr>
          <w:p w14:paraId="4D7B8CFA" w14:textId="3948B611"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55" w:type="pct"/>
            <w:shd w:val="clear" w:color="auto" w:fill="FFFFFF" w:themeFill="background1"/>
          </w:tcPr>
          <w:p w14:paraId="17DC3B0C" w14:textId="357D848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4</w:t>
            </w:r>
          </w:p>
        </w:tc>
        <w:tc>
          <w:tcPr>
            <w:tcW w:w="1064" w:type="pct"/>
            <w:shd w:val="clear" w:color="auto" w:fill="FFFFFF" w:themeFill="background1"/>
          </w:tcPr>
          <w:p w14:paraId="2B527E39"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(Ext: 3311) </w:t>
            </w:r>
          </w:p>
          <w:p w14:paraId="5CD0958C" w14:textId="77777777" w:rsidR="00E92EB4" w:rsidRPr="006C339C" w:rsidRDefault="00E92EB4" w:rsidP="00E92EB4">
            <w:pPr>
              <w:numPr>
                <w:ilvl w:val="0"/>
                <w:numId w:val="20"/>
              </w:numPr>
              <w:ind w:left="720" w:hanging="360"/>
              <w:rPr>
                <w:rFonts w:ascii="Lucida Sans" w:eastAsia="Calibri" w:hAnsi="Lucida Sans" w:cs="Calibri"/>
              </w:rPr>
            </w:pPr>
            <w:r w:rsidRPr="006C339C">
              <w:rPr>
                <w:rFonts w:ascii="Lucida Sans" w:eastAsia="Calibri" w:hAnsi="Lucida Sans" w:cs="Calibri"/>
              </w:rPr>
              <w:lastRenderedPageBreak/>
              <w:t xml:space="preserve">Building 32, University Road Highfield Campus. </w:t>
            </w:r>
          </w:p>
          <w:p w14:paraId="4905F10D" w14:textId="77777777" w:rsidR="00E92EB4" w:rsidRPr="006C339C" w:rsidRDefault="00E92EB4" w:rsidP="00E92EB4">
            <w:pPr>
              <w:rPr>
                <w:rFonts w:ascii="Lucida Sans" w:eastAsia="Arial" w:hAnsi="Lucida Sans" w:cs="Arial"/>
              </w:rPr>
            </w:pPr>
          </w:p>
          <w:p w14:paraId="03FD6DB9"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UoS reporting tools </w:t>
            </w:r>
          </w:p>
          <w:p w14:paraId="2C66F832"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E92EB4" w:rsidRPr="006C339C" w:rsidRDefault="00E92EB4" w:rsidP="00E92EB4">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0DD245E1" w14:textId="77777777" w:rsidTr="00E92EB4">
        <w:trPr>
          <w:cantSplit/>
          <w:trHeight w:val="1296"/>
        </w:trPr>
        <w:tc>
          <w:tcPr>
            <w:tcW w:w="892" w:type="pct"/>
            <w:shd w:val="clear" w:color="auto" w:fill="FFFFFF" w:themeFill="background1"/>
          </w:tcPr>
          <w:p w14:paraId="55C65C17" w14:textId="77777777"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09" w:type="pct"/>
            <w:shd w:val="clear" w:color="auto" w:fill="FFFFFF" w:themeFill="background1"/>
          </w:tcPr>
          <w:p w14:paraId="3A2AAAB5" w14:textId="4E0E3881" w:rsidR="00E92EB4" w:rsidRPr="006C339C" w:rsidRDefault="00E92EB4" w:rsidP="00E92EB4">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4" w:type="pct"/>
            <w:shd w:val="clear" w:color="auto" w:fill="FFFFFF" w:themeFill="background1"/>
          </w:tcPr>
          <w:p w14:paraId="11E3A7AB" w14:textId="129A7A1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w:t>
            </w:r>
          </w:p>
        </w:tc>
        <w:tc>
          <w:tcPr>
            <w:tcW w:w="152" w:type="pct"/>
            <w:shd w:val="clear" w:color="auto" w:fill="FFFFFF" w:themeFill="background1"/>
          </w:tcPr>
          <w:p w14:paraId="65A3F5C1" w14:textId="4B4B8ECA"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2</w:t>
            </w:r>
          </w:p>
        </w:tc>
        <w:tc>
          <w:tcPr>
            <w:tcW w:w="152" w:type="pct"/>
            <w:shd w:val="clear" w:color="auto" w:fill="FFFFFF" w:themeFill="background1"/>
          </w:tcPr>
          <w:p w14:paraId="5E17D483" w14:textId="2CB1B69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534098E7" w14:textId="38B5DB0D"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6</w:t>
            </w:r>
          </w:p>
        </w:tc>
        <w:tc>
          <w:tcPr>
            <w:tcW w:w="855" w:type="pct"/>
            <w:shd w:val="clear" w:color="auto" w:fill="FFFFFF" w:themeFill="background1"/>
          </w:tcPr>
          <w:p w14:paraId="33A15DA9"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E92EB4" w:rsidRPr="006C339C" w:rsidRDefault="00E92EB4" w:rsidP="00E92EB4">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(e.g. via presentation slide, or by speakers/committee members)</w:t>
            </w:r>
          </w:p>
          <w:p w14:paraId="7036C4A9" w14:textId="7BE54B16"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2" w:type="pct"/>
            <w:shd w:val="clear" w:color="auto" w:fill="FFFFFF" w:themeFill="background1"/>
          </w:tcPr>
          <w:p w14:paraId="00237312" w14:textId="267E8D98"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1</w:t>
            </w:r>
          </w:p>
        </w:tc>
        <w:tc>
          <w:tcPr>
            <w:tcW w:w="152" w:type="pct"/>
            <w:shd w:val="clear" w:color="auto" w:fill="FFFFFF" w:themeFill="background1"/>
          </w:tcPr>
          <w:p w14:paraId="6B022DC3" w14:textId="600ACAC5"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55" w:type="pct"/>
            <w:shd w:val="clear" w:color="auto" w:fill="FFFFFF" w:themeFill="background1"/>
          </w:tcPr>
          <w:p w14:paraId="4DA282D5" w14:textId="1911DD82" w:rsidR="00E92EB4" w:rsidRPr="006C339C" w:rsidRDefault="00E92EB4" w:rsidP="00E92EB4">
            <w:pPr>
              <w:rPr>
                <w:rFonts w:ascii="Lucida Sans" w:eastAsia="Lucida Sans" w:hAnsi="Lucida Sans" w:cs="Lucida Sans"/>
                <w:b/>
              </w:rPr>
            </w:pPr>
            <w:r w:rsidRPr="006C339C">
              <w:rPr>
                <w:rFonts w:ascii="Lucida Sans" w:eastAsia="Calibri" w:hAnsi="Lucida Sans" w:cs="Calibri"/>
                <w:b/>
              </w:rPr>
              <w:t>3</w:t>
            </w:r>
          </w:p>
        </w:tc>
        <w:tc>
          <w:tcPr>
            <w:tcW w:w="1064" w:type="pct"/>
            <w:shd w:val="clear" w:color="auto" w:fill="FFFFFF" w:themeFill="background1"/>
          </w:tcPr>
          <w:p w14:paraId="5D6B73F4"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E92EB4" w:rsidRPr="006C339C" w:rsidRDefault="00E92EB4" w:rsidP="00E92EB4">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e.g.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E92EB4" w14:paraId="05773A00" w14:textId="77777777" w:rsidTr="00E92EB4">
        <w:trPr>
          <w:cantSplit/>
          <w:trHeight w:val="1296"/>
        </w:trPr>
        <w:tc>
          <w:tcPr>
            <w:tcW w:w="892" w:type="pct"/>
            <w:shd w:val="clear" w:color="auto" w:fill="FFFFFF" w:themeFill="background1"/>
          </w:tcPr>
          <w:p w14:paraId="6D8B01A0" w14:textId="6A1CD189" w:rsidR="00E92EB4" w:rsidRPr="006C339C" w:rsidRDefault="00E92EB4" w:rsidP="00E92EB4">
            <w:pPr>
              <w:rPr>
                <w:rFonts w:ascii="Lucida Sans" w:eastAsia="Calibri" w:hAnsi="Lucida Sans" w:cs="Calibri"/>
              </w:rPr>
            </w:pPr>
            <w:r w:rsidRPr="006C339C">
              <w:rPr>
                <w:rFonts w:ascii="Lucida Sans" w:eastAsia="Calibri" w:hAnsi="Lucida Sans" w:cs="Calibri"/>
              </w:rPr>
              <w:t>Overcrowding at Stall</w:t>
            </w:r>
          </w:p>
        </w:tc>
        <w:tc>
          <w:tcPr>
            <w:tcW w:w="809" w:type="pct"/>
            <w:shd w:val="clear" w:color="auto" w:fill="FFFFFF" w:themeFill="background1"/>
          </w:tcPr>
          <w:p w14:paraId="6E9F5919" w14:textId="77777777" w:rsidR="00E92EB4" w:rsidRPr="006C339C" w:rsidRDefault="00E92EB4" w:rsidP="00E92EB4">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4" w:type="pct"/>
            <w:shd w:val="clear" w:color="auto" w:fill="FFFFFF" w:themeFill="background1"/>
          </w:tcPr>
          <w:p w14:paraId="52FE406F" w14:textId="4ED85A33"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2" w:type="pct"/>
            <w:shd w:val="clear" w:color="auto" w:fill="FFFFFF" w:themeFill="background1"/>
          </w:tcPr>
          <w:p w14:paraId="7EFAD02A" w14:textId="5D0940D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7710E666" w14:textId="4709BB5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E63BCBB" w14:textId="5B65ECA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70338A0B"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w:t>
            </w:r>
            <w:r w:rsidRPr="006C339C">
              <w:rPr>
                <w:rFonts w:ascii="Lucida Sans" w:eastAsia="Calibri" w:hAnsi="Lucida Sans" w:cs="Calibri"/>
              </w:rPr>
              <w:lastRenderedPageBreak/>
              <w:t xml:space="preserve">stall to ensure this is clear </w:t>
            </w:r>
          </w:p>
          <w:p w14:paraId="07B32348"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E92EB4" w:rsidRPr="006C339C" w:rsidRDefault="00E92EB4" w:rsidP="00E92EB4">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2" w:type="pct"/>
            <w:shd w:val="clear" w:color="auto" w:fill="FFFFFF" w:themeFill="background1"/>
          </w:tcPr>
          <w:p w14:paraId="0F06BC46" w14:textId="30615289"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1</w:t>
            </w:r>
          </w:p>
        </w:tc>
        <w:tc>
          <w:tcPr>
            <w:tcW w:w="152" w:type="pct"/>
            <w:shd w:val="clear" w:color="auto" w:fill="FFFFFF" w:themeFill="background1"/>
          </w:tcPr>
          <w:p w14:paraId="10718201" w14:textId="20A81BA7"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6D951928" w14:textId="6C398CE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064" w:type="pct"/>
            <w:shd w:val="clear" w:color="auto" w:fill="FFFFFF" w:themeFill="background1"/>
          </w:tcPr>
          <w:p w14:paraId="76DEDBA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E92EB4" w:rsidRPr="006C339C" w:rsidRDefault="00E92EB4" w:rsidP="00E92EB4">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2E9D8D44" w14:textId="77777777" w:rsidTr="00E92EB4">
        <w:trPr>
          <w:cantSplit/>
          <w:trHeight w:val="1296"/>
        </w:trPr>
        <w:tc>
          <w:tcPr>
            <w:tcW w:w="892" w:type="pct"/>
            <w:shd w:val="clear" w:color="auto" w:fill="FFFFFF" w:themeFill="background1"/>
          </w:tcPr>
          <w:p w14:paraId="1469F949" w14:textId="61D78369"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 xml:space="preserve">Falling Objects e.g. banners </w:t>
            </w:r>
          </w:p>
        </w:tc>
        <w:tc>
          <w:tcPr>
            <w:tcW w:w="809" w:type="pct"/>
            <w:shd w:val="clear" w:color="auto" w:fill="FFFFFF" w:themeFill="background1"/>
          </w:tcPr>
          <w:p w14:paraId="23D93A66"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Injury</w:t>
            </w:r>
          </w:p>
          <w:p w14:paraId="5FA21A11" w14:textId="77777777" w:rsidR="00E92EB4" w:rsidRPr="006C339C" w:rsidRDefault="00E92EB4" w:rsidP="00E92EB4">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Damage to equipment </w:t>
            </w:r>
          </w:p>
        </w:tc>
        <w:tc>
          <w:tcPr>
            <w:tcW w:w="464" w:type="pct"/>
            <w:shd w:val="clear" w:color="auto" w:fill="FFFFFF" w:themeFill="background1"/>
          </w:tcPr>
          <w:p w14:paraId="036039A5" w14:textId="66A010D1"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Members, visitors </w:t>
            </w:r>
          </w:p>
        </w:tc>
        <w:tc>
          <w:tcPr>
            <w:tcW w:w="152" w:type="pct"/>
            <w:shd w:val="clear" w:color="auto" w:fill="FFFFFF" w:themeFill="background1"/>
          </w:tcPr>
          <w:p w14:paraId="1D901D66" w14:textId="25B2037C"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2" w:type="pct"/>
            <w:shd w:val="clear" w:color="auto" w:fill="FFFFFF" w:themeFill="background1"/>
          </w:tcPr>
          <w:p w14:paraId="3CC49D35" w14:textId="393C728E"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55" w:type="pct"/>
            <w:shd w:val="clear" w:color="auto" w:fill="FFFFFF" w:themeFill="background1"/>
          </w:tcPr>
          <w:p w14:paraId="5DCFDB36" w14:textId="5F03888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25988B5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E92EB4" w:rsidRPr="006C339C" w:rsidRDefault="00E92EB4" w:rsidP="00E92EB4">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0FA11755" w14:textId="78F12E4B"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52" w:type="pct"/>
            <w:shd w:val="clear" w:color="auto" w:fill="FFFFFF" w:themeFill="background1"/>
          </w:tcPr>
          <w:p w14:paraId="3208E355" w14:textId="5789E390"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55" w:type="pct"/>
            <w:shd w:val="clear" w:color="auto" w:fill="FFFFFF" w:themeFill="background1"/>
          </w:tcPr>
          <w:p w14:paraId="1A060A59" w14:textId="5FEBEFF1"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2</w:t>
            </w:r>
          </w:p>
        </w:tc>
        <w:tc>
          <w:tcPr>
            <w:tcW w:w="1064" w:type="pct"/>
            <w:shd w:val="clear" w:color="auto" w:fill="FFFFFF" w:themeFill="background1"/>
          </w:tcPr>
          <w:p w14:paraId="7960C837"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E92EB4" w:rsidRPr="006C339C" w:rsidRDefault="00E92EB4" w:rsidP="00E92EB4">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27AE62E6" w14:textId="77777777" w:rsidTr="00E92EB4">
        <w:trPr>
          <w:cantSplit/>
          <w:trHeight w:val="1296"/>
        </w:trPr>
        <w:tc>
          <w:tcPr>
            <w:tcW w:w="892" w:type="pct"/>
            <w:shd w:val="clear" w:color="auto" w:fill="FFFFFF" w:themeFill="background1"/>
          </w:tcPr>
          <w:p w14:paraId="64056A99" w14:textId="77777777" w:rsidR="00E92EB4" w:rsidRPr="006C339C" w:rsidRDefault="00E92EB4" w:rsidP="00E92EB4">
            <w:pPr>
              <w:rPr>
                <w:rFonts w:ascii="Lucida Sans" w:eastAsia="Calibri" w:hAnsi="Lucida Sans" w:cs="Calibri"/>
              </w:rPr>
            </w:pPr>
          </w:p>
        </w:tc>
        <w:tc>
          <w:tcPr>
            <w:tcW w:w="809" w:type="pct"/>
            <w:shd w:val="clear" w:color="auto" w:fill="FFFFFF" w:themeFill="background1"/>
          </w:tcPr>
          <w:p w14:paraId="3ED759FB" w14:textId="77777777" w:rsidR="00E92EB4" w:rsidRPr="006C339C" w:rsidRDefault="00E92EB4" w:rsidP="00E92EB4">
            <w:pPr>
              <w:rPr>
                <w:rFonts w:ascii="Lucida Sans" w:eastAsia="Calibri" w:hAnsi="Lucida Sans" w:cs="Calibri"/>
              </w:rPr>
            </w:pPr>
          </w:p>
        </w:tc>
        <w:tc>
          <w:tcPr>
            <w:tcW w:w="464" w:type="pct"/>
            <w:shd w:val="clear" w:color="auto" w:fill="FFFFFF" w:themeFill="background1"/>
          </w:tcPr>
          <w:p w14:paraId="66A3C953" w14:textId="77777777" w:rsidR="00E92EB4" w:rsidRPr="006C339C" w:rsidRDefault="00E92EB4" w:rsidP="00E92EB4">
            <w:pPr>
              <w:rPr>
                <w:rFonts w:ascii="Lucida Sans" w:eastAsia="Calibri" w:hAnsi="Lucida Sans" w:cs="Calibri"/>
              </w:rPr>
            </w:pPr>
          </w:p>
        </w:tc>
        <w:tc>
          <w:tcPr>
            <w:tcW w:w="152" w:type="pct"/>
            <w:shd w:val="clear" w:color="auto" w:fill="FFFFFF" w:themeFill="background1"/>
          </w:tcPr>
          <w:p w14:paraId="346F5882"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2EA34786"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48FBA06B" w14:textId="77777777" w:rsidR="00E92EB4" w:rsidRPr="006C339C" w:rsidRDefault="00E92EB4" w:rsidP="00E92EB4">
            <w:pPr>
              <w:rPr>
                <w:rFonts w:ascii="Lucida Sans" w:eastAsia="Lucida Sans" w:hAnsi="Lucida Sans" w:cs="Lucida Sans"/>
                <w:b/>
              </w:rPr>
            </w:pPr>
          </w:p>
        </w:tc>
        <w:tc>
          <w:tcPr>
            <w:tcW w:w="855" w:type="pct"/>
            <w:shd w:val="clear" w:color="auto" w:fill="FFFFFF" w:themeFill="background1"/>
          </w:tcPr>
          <w:p w14:paraId="7846004F"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3086D5EE"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3FC9CF6C"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3C273269" w14:textId="77777777" w:rsidR="00E92EB4" w:rsidRPr="006C339C" w:rsidRDefault="00E92EB4" w:rsidP="00E92EB4">
            <w:pPr>
              <w:rPr>
                <w:rFonts w:ascii="Lucida Sans" w:eastAsia="Lucida Sans" w:hAnsi="Lucida Sans" w:cs="Lucida Sans"/>
                <w:b/>
              </w:rPr>
            </w:pPr>
          </w:p>
        </w:tc>
        <w:tc>
          <w:tcPr>
            <w:tcW w:w="1064" w:type="pct"/>
            <w:shd w:val="clear" w:color="auto" w:fill="FFFFFF" w:themeFill="background1"/>
          </w:tcPr>
          <w:p w14:paraId="46C5A742"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DC0CB6B" w14:textId="77777777" w:rsidTr="00E92EB4">
        <w:trPr>
          <w:cantSplit/>
          <w:trHeight w:val="1296"/>
        </w:trPr>
        <w:tc>
          <w:tcPr>
            <w:tcW w:w="892" w:type="pct"/>
            <w:shd w:val="clear" w:color="auto" w:fill="FFFFFF" w:themeFill="background1"/>
          </w:tcPr>
          <w:p w14:paraId="58C14CD3" w14:textId="77777777" w:rsidR="00E92EB4" w:rsidRPr="006C339C" w:rsidRDefault="00E92EB4" w:rsidP="00E92EB4">
            <w:pPr>
              <w:rPr>
                <w:rFonts w:ascii="Lucida Sans" w:eastAsia="Calibri" w:hAnsi="Lucida Sans" w:cs="Calibri"/>
              </w:rPr>
            </w:pPr>
          </w:p>
        </w:tc>
        <w:tc>
          <w:tcPr>
            <w:tcW w:w="809" w:type="pct"/>
            <w:shd w:val="clear" w:color="auto" w:fill="FFFFFF" w:themeFill="background1"/>
          </w:tcPr>
          <w:p w14:paraId="0AAD2A73" w14:textId="77777777" w:rsidR="00E92EB4" w:rsidRPr="006C339C" w:rsidRDefault="00E92EB4" w:rsidP="00E92EB4">
            <w:pPr>
              <w:rPr>
                <w:rFonts w:ascii="Lucida Sans" w:eastAsia="Calibri" w:hAnsi="Lucida Sans" w:cs="Calibri"/>
              </w:rPr>
            </w:pPr>
          </w:p>
        </w:tc>
        <w:tc>
          <w:tcPr>
            <w:tcW w:w="464" w:type="pct"/>
            <w:shd w:val="clear" w:color="auto" w:fill="FFFFFF" w:themeFill="background1"/>
          </w:tcPr>
          <w:p w14:paraId="3042318E" w14:textId="77777777" w:rsidR="00E92EB4" w:rsidRPr="006C339C" w:rsidRDefault="00E92EB4" w:rsidP="00E92EB4">
            <w:pPr>
              <w:rPr>
                <w:rFonts w:ascii="Lucida Sans" w:eastAsia="Calibri" w:hAnsi="Lucida Sans" w:cs="Calibri"/>
              </w:rPr>
            </w:pPr>
          </w:p>
        </w:tc>
        <w:tc>
          <w:tcPr>
            <w:tcW w:w="152" w:type="pct"/>
            <w:shd w:val="clear" w:color="auto" w:fill="FFFFFF" w:themeFill="background1"/>
          </w:tcPr>
          <w:p w14:paraId="7673DBC4"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55C2DD78"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2FB73AC2" w14:textId="77777777" w:rsidR="00E92EB4" w:rsidRPr="006C339C" w:rsidRDefault="00E92EB4" w:rsidP="00E92EB4">
            <w:pPr>
              <w:rPr>
                <w:rFonts w:ascii="Lucida Sans" w:eastAsia="Lucida Sans" w:hAnsi="Lucida Sans" w:cs="Lucida Sans"/>
                <w:b/>
              </w:rPr>
            </w:pPr>
          </w:p>
        </w:tc>
        <w:tc>
          <w:tcPr>
            <w:tcW w:w="855" w:type="pct"/>
            <w:shd w:val="clear" w:color="auto" w:fill="FFFFFF" w:themeFill="background1"/>
          </w:tcPr>
          <w:p w14:paraId="2355E91D"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31DCBFB3"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7CB2F869"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78F0D1CC" w14:textId="77777777" w:rsidR="00E92EB4" w:rsidRPr="006C339C" w:rsidRDefault="00E92EB4" w:rsidP="00E92EB4">
            <w:pPr>
              <w:rPr>
                <w:rFonts w:ascii="Lucida Sans" w:eastAsia="Lucida Sans" w:hAnsi="Lucida Sans" w:cs="Lucida Sans"/>
                <w:b/>
              </w:rPr>
            </w:pPr>
          </w:p>
        </w:tc>
        <w:tc>
          <w:tcPr>
            <w:tcW w:w="1064" w:type="pct"/>
            <w:shd w:val="clear" w:color="auto" w:fill="FFFFFF" w:themeFill="background1"/>
          </w:tcPr>
          <w:p w14:paraId="49AD707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7705E990" w14:textId="77777777" w:rsidTr="00E92EB4">
        <w:trPr>
          <w:cantSplit/>
          <w:trHeight w:val="1296"/>
        </w:trPr>
        <w:tc>
          <w:tcPr>
            <w:tcW w:w="892" w:type="pct"/>
            <w:shd w:val="clear" w:color="auto" w:fill="FFFFFF" w:themeFill="background1"/>
          </w:tcPr>
          <w:p w14:paraId="7C9109C5" w14:textId="77777777" w:rsidR="00E92EB4" w:rsidRPr="006C339C" w:rsidRDefault="00E92EB4" w:rsidP="00E92EB4">
            <w:pPr>
              <w:rPr>
                <w:rFonts w:ascii="Lucida Sans" w:eastAsia="Calibri" w:hAnsi="Lucida Sans" w:cs="Calibri"/>
              </w:rPr>
            </w:pPr>
          </w:p>
        </w:tc>
        <w:tc>
          <w:tcPr>
            <w:tcW w:w="809" w:type="pct"/>
            <w:shd w:val="clear" w:color="auto" w:fill="FFFFFF" w:themeFill="background1"/>
          </w:tcPr>
          <w:p w14:paraId="6330BB08" w14:textId="77777777" w:rsidR="00E92EB4" w:rsidRPr="006C339C" w:rsidRDefault="00E92EB4" w:rsidP="00E92EB4">
            <w:pPr>
              <w:rPr>
                <w:rFonts w:ascii="Lucida Sans" w:eastAsia="Calibri" w:hAnsi="Lucida Sans" w:cs="Calibri"/>
              </w:rPr>
            </w:pPr>
          </w:p>
        </w:tc>
        <w:tc>
          <w:tcPr>
            <w:tcW w:w="464" w:type="pct"/>
            <w:shd w:val="clear" w:color="auto" w:fill="FFFFFF" w:themeFill="background1"/>
          </w:tcPr>
          <w:p w14:paraId="5F841478" w14:textId="77777777" w:rsidR="00E92EB4" w:rsidRPr="006C339C" w:rsidRDefault="00E92EB4" w:rsidP="00E92EB4">
            <w:pPr>
              <w:rPr>
                <w:rFonts w:ascii="Lucida Sans" w:eastAsia="Calibri" w:hAnsi="Lucida Sans" w:cs="Calibri"/>
              </w:rPr>
            </w:pPr>
          </w:p>
        </w:tc>
        <w:tc>
          <w:tcPr>
            <w:tcW w:w="152" w:type="pct"/>
            <w:shd w:val="clear" w:color="auto" w:fill="FFFFFF" w:themeFill="background1"/>
          </w:tcPr>
          <w:p w14:paraId="69123561"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7A96B8C1"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033AC13F" w14:textId="77777777" w:rsidR="00E92EB4" w:rsidRPr="006C339C" w:rsidRDefault="00E92EB4" w:rsidP="00E92EB4">
            <w:pPr>
              <w:rPr>
                <w:rFonts w:ascii="Lucida Sans" w:eastAsia="Lucida Sans" w:hAnsi="Lucida Sans" w:cs="Lucida Sans"/>
                <w:b/>
              </w:rPr>
            </w:pPr>
          </w:p>
        </w:tc>
        <w:tc>
          <w:tcPr>
            <w:tcW w:w="855" w:type="pct"/>
            <w:shd w:val="clear" w:color="auto" w:fill="FFFFFF" w:themeFill="background1"/>
          </w:tcPr>
          <w:p w14:paraId="00144E8E" w14:textId="77777777" w:rsidR="00E92EB4" w:rsidRPr="006C339C" w:rsidRDefault="00E92EB4" w:rsidP="00E92EB4">
            <w:pPr>
              <w:numPr>
                <w:ilvl w:val="0"/>
                <w:numId w:val="15"/>
              </w:numPr>
              <w:ind w:left="360" w:hanging="360"/>
              <w:rPr>
                <w:rFonts w:ascii="Lucida Sans" w:eastAsia="Calibri" w:hAnsi="Lucida Sans" w:cs="Calibri"/>
              </w:rPr>
            </w:pPr>
          </w:p>
        </w:tc>
        <w:tc>
          <w:tcPr>
            <w:tcW w:w="152" w:type="pct"/>
            <w:shd w:val="clear" w:color="auto" w:fill="FFFFFF" w:themeFill="background1"/>
          </w:tcPr>
          <w:p w14:paraId="261647B3" w14:textId="77777777" w:rsidR="00E92EB4" w:rsidRPr="006C339C" w:rsidRDefault="00E92EB4" w:rsidP="00E92EB4">
            <w:pPr>
              <w:rPr>
                <w:rFonts w:ascii="Lucida Sans" w:eastAsia="Lucida Sans" w:hAnsi="Lucida Sans" w:cs="Lucida Sans"/>
                <w:b/>
              </w:rPr>
            </w:pPr>
          </w:p>
        </w:tc>
        <w:tc>
          <w:tcPr>
            <w:tcW w:w="152" w:type="pct"/>
            <w:shd w:val="clear" w:color="auto" w:fill="FFFFFF" w:themeFill="background1"/>
          </w:tcPr>
          <w:p w14:paraId="3FC96BA6" w14:textId="77777777" w:rsidR="00E92EB4" w:rsidRPr="006C339C" w:rsidRDefault="00E92EB4" w:rsidP="00E92EB4">
            <w:pPr>
              <w:rPr>
                <w:rFonts w:ascii="Lucida Sans" w:eastAsia="Lucida Sans" w:hAnsi="Lucida Sans" w:cs="Lucida Sans"/>
                <w:b/>
              </w:rPr>
            </w:pPr>
          </w:p>
        </w:tc>
        <w:tc>
          <w:tcPr>
            <w:tcW w:w="155" w:type="pct"/>
            <w:shd w:val="clear" w:color="auto" w:fill="FFFFFF" w:themeFill="background1"/>
          </w:tcPr>
          <w:p w14:paraId="2D338F11" w14:textId="77777777" w:rsidR="00E92EB4" w:rsidRPr="006C339C" w:rsidRDefault="00E92EB4" w:rsidP="00E92EB4">
            <w:pPr>
              <w:rPr>
                <w:rFonts w:ascii="Lucida Sans" w:eastAsia="Lucida Sans" w:hAnsi="Lucida Sans" w:cs="Lucida Sans"/>
                <w:b/>
              </w:rPr>
            </w:pPr>
          </w:p>
        </w:tc>
        <w:tc>
          <w:tcPr>
            <w:tcW w:w="1064" w:type="pct"/>
            <w:shd w:val="clear" w:color="auto" w:fill="FFFFFF" w:themeFill="background1"/>
          </w:tcPr>
          <w:p w14:paraId="2E04538C" w14:textId="77777777" w:rsidR="00E92EB4" w:rsidRPr="006C339C" w:rsidRDefault="00E92EB4" w:rsidP="00E92EB4">
            <w:pPr>
              <w:numPr>
                <w:ilvl w:val="0"/>
                <w:numId w:val="16"/>
              </w:numPr>
              <w:ind w:left="360" w:hanging="360"/>
              <w:rPr>
                <w:rFonts w:ascii="Lucida Sans" w:eastAsia="Calibri" w:hAnsi="Lucida Sans" w:cs="Calibri"/>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894"/>
        <w:gridCol w:w="1572"/>
        <w:gridCol w:w="2108"/>
        <w:gridCol w:w="1269"/>
        <w:gridCol w:w="3838"/>
        <w:gridCol w:w="203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3F1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92EB4">
        <w:tc>
          <w:tcPr>
            <w:tcW w:w="218" w:type="pct"/>
            <w:shd w:val="clear" w:color="auto" w:fill="E0E0E0"/>
          </w:tcPr>
          <w:p w14:paraId="3C5F0486"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3F1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lastRenderedPageBreak/>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Fundraising events e.g.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lastRenderedPageBreak/>
              <w:t xml:space="preserve">Relevant committee members – president to </w:t>
            </w:r>
            <w:r w:rsidRPr="006C339C">
              <w:rPr>
                <w:rFonts w:ascii="Lucida Sans" w:eastAsia="Lucida Sans" w:hAnsi="Lucida Sans" w:cs="Lucida Sans"/>
                <w:color w:val="000000"/>
              </w:rPr>
              <w:lastRenderedPageBreak/>
              <w:t>ensure complete.</w:t>
            </w:r>
          </w:p>
        </w:tc>
        <w:tc>
          <w:tcPr>
            <w:tcW w:w="316" w:type="pct"/>
          </w:tcPr>
          <w:p w14:paraId="3C5F0490" w14:textId="5678DFB4" w:rsidR="00E92EB4" w:rsidRPr="00957A37" w:rsidRDefault="005B5E27"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2 weeks prior to event </w:t>
            </w:r>
          </w:p>
        </w:tc>
        <w:tc>
          <w:tcPr>
            <w:tcW w:w="332" w:type="pct"/>
            <w:tcBorders>
              <w:right w:val="single" w:sz="18" w:space="0" w:color="auto"/>
            </w:tcBorders>
          </w:tcPr>
          <w:p w14:paraId="3C5F0491" w14:textId="728F1286" w:rsidR="00E92EB4" w:rsidRPr="00957A37" w:rsidRDefault="005B5E27"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1/7/2022</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tcPr>
          <w:p w14:paraId="3C5F0497" w14:textId="07CE8C0B" w:rsidR="00E92EB4" w:rsidRPr="00957A37" w:rsidRDefault="005B5E27"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1/10/2021</w:t>
            </w:r>
          </w:p>
        </w:tc>
        <w:tc>
          <w:tcPr>
            <w:tcW w:w="332" w:type="pct"/>
            <w:tcBorders>
              <w:right w:val="single" w:sz="18" w:space="0" w:color="auto"/>
            </w:tcBorders>
          </w:tcPr>
          <w:p w14:paraId="3C5F0498" w14:textId="21E21D28" w:rsidR="00E92EB4" w:rsidRPr="00957A37" w:rsidRDefault="005B5E27"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1/7/2022</w:t>
            </w:r>
          </w:p>
        </w:tc>
        <w:tc>
          <w:tcPr>
            <w:tcW w:w="1972"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E92EB4">
        <w:trPr>
          <w:trHeight w:val="574"/>
        </w:trPr>
        <w:tc>
          <w:tcPr>
            <w:tcW w:w="218" w:type="pct"/>
          </w:tcPr>
          <w:p w14:paraId="3C5F049B"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E92EB4">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E92EB4">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4"/>
            <w:tcBorders>
              <w:bottom w:val="nil"/>
            </w:tcBorders>
          </w:tcPr>
          <w:p w14:paraId="3C5F04BF" w14:textId="5CF9F21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B5E27">
              <w:rPr>
                <w:rFonts w:ascii="Lucida Sans" w:eastAsia="Times New Roman" w:hAnsi="Lucida Sans" w:cs="Arial"/>
                <w:color w:val="000000"/>
                <w:szCs w:val="20"/>
              </w:rPr>
              <w:t xml:space="preserve"> Muhsin Zaiq </w:t>
            </w:r>
          </w:p>
          <w:p w14:paraId="3C5F04C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4AA9D85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B7511">
              <w:rPr>
                <w:rFonts w:ascii="Lucida Sans" w:eastAsia="Times New Roman" w:hAnsi="Lucida Sans" w:cs="Arial"/>
                <w:color w:val="000000"/>
                <w:szCs w:val="20"/>
              </w:rPr>
              <w:t xml:space="preserve"> Hassan Abed</w:t>
            </w:r>
          </w:p>
        </w:tc>
      </w:tr>
      <w:tr w:rsidR="00E92EB4" w:rsidRPr="00957A37" w14:paraId="3C5F04C7" w14:textId="77777777" w:rsidTr="00E92EB4">
        <w:trPr>
          <w:cantSplit/>
          <w:trHeight w:val="606"/>
        </w:trPr>
        <w:tc>
          <w:tcPr>
            <w:tcW w:w="2444" w:type="pct"/>
            <w:gridSpan w:val="3"/>
            <w:tcBorders>
              <w:top w:val="nil"/>
              <w:right w:val="nil"/>
            </w:tcBorders>
          </w:tcPr>
          <w:p w14:paraId="3C5F04C3" w14:textId="6D56132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F6132">
              <w:rPr>
                <w:rFonts w:ascii="Lucida Sans" w:eastAsia="Times New Roman" w:hAnsi="Lucida Sans" w:cs="Arial"/>
                <w:color w:val="000000"/>
                <w:szCs w:val="20"/>
              </w:rPr>
              <w:t xml:space="preserve"> Muhsin Zaiq </w:t>
            </w:r>
          </w:p>
        </w:tc>
        <w:tc>
          <w:tcPr>
            <w:tcW w:w="252" w:type="pct"/>
            <w:tcBorders>
              <w:top w:val="nil"/>
              <w:left w:val="nil"/>
            </w:tcBorders>
          </w:tcPr>
          <w:p w14:paraId="3C5F04C4" w14:textId="775D525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F6132">
              <w:rPr>
                <w:rFonts w:ascii="Lucida Sans" w:eastAsia="Times New Roman" w:hAnsi="Lucida Sans" w:cs="Arial"/>
                <w:color w:val="000000"/>
                <w:szCs w:val="20"/>
              </w:rPr>
              <w:t>0</w:t>
            </w:r>
            <w:r w:rsidR="005B7511">
              <w:rPr>
                <w:rFonts w:ascii="Lucida Sans" w:eastAsia="Times New Roman" w:hAnsi="Lucida Sans" w:cs="Arial"/>
                <w:color w:val="000000"/>
                <w:szCs w:val="20"/>
              </w:rPr>
              <w:t>9</w:t>
            </w:r>
            <w:r w:rsidR="005F6132">
              <w:rPr>
                <w:rFonts w:ascii="Lucida Sans" w:eastAsia="Times New Roman" w:hAnsi="Lucida Sans" w:cs="Arial"/>
                <w:color w:val="000000"/>
                <w:szCs w:val="20"/>
              </w:rPr>
              <w:t>/09/2021</w:t>
            </w:r>
          </w:p>
        </w:tc>
        <w:tc>
          <w:tcPr>
            <w:tcW w:w="1729" w:type="pct"/>
            <w:gridSpan w:val="2"/>
            <w:tcBorders>
              <w:top w:val="nil"/>
              <w:right w:val="nil"/>
            </w:tcBorders>
          </w:tcPr>
          <w:p w14:paraId="3C5F04C5" w14:textId="1FE89D1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B7511">
              <w:rPr>
                <w:rFonts w:ascii="Lucida Sans" w:eastAsia="Times New Roman" w:hAnsi="Lucida Sans" w:cs="Arial"/>
                <w:color w:val="000000"/>
                <w:szCs w:val="20"/>
              </w:rPr>
              <w:t xml:space="preserve"> Hassan Abed</w:t>
            </w:r>
          </w:p>
        </w:tc>
        <w:tc>
          <w:tcPr>
            <w:tcW w:w="575" w:type="pct"/>
            <w:tcBorders>
              <w:top w:val="nil"/>
              <w:left w:val="nil"/>
            </w:tcBorders>
          </w:tcPr>
          <w:p w14:paraId="3C5F04C6" w14:textId="57D2EC6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B7511">
              <w:rPr>
                <w:rFonts w:ascii="Lucida Sans" w:eastAsia="Times New Roman" w:hAnsi="Lucida Sans" w:cs="Arial"/>
                <w:color w:val="000000"/>
                <w:szCs w:val="20"/>
              </w:rPr>
              <w:t>09/09/2021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3F1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3F1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3F1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3F1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3F1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3F1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3F11">
            <w:pPr>
              <w:rPr>
                <w:sz w:val="24"/>
                <w:szCs w:val="24"/>
              </w:rPr>
            </w:pPr>
          </w:p>
        </w:tc>
        <w:tc>
          <w:tcPr>
            <w:tcW w:w="5147" w:type="dxa"/>
            <w:vMerge/>
          </w:tcPr>
          <w:p w14:paraId="3C5F04E3" w14:textId="77777777" w:rsidR="00530142" w:rsidRDefault="00530142" w:rsidP="00243F1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3F1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3F1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3F1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3F1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3F1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3F1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3F1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3F11">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3F1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3F1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3F11">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3F1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3F1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3F11">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3F1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3F1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3F11">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3F1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3F1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3F1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6034E" w:rsidRPr="00185766" w:rsidRDefault="0066034E" w:rsidP="00530142">
                            <w:pPr>
                              <w:rPr>
                                <w:rFonts w:ascii="Lucida Sans" w:hAnsi="Lucida Sans"/>
                                <w:sz w:val="16"/>
                                <w:szCs w:val="16"/>
                              </w:rPr>
                            </w:pPr>
                            <w:r w:rsidRPr="00185766">
                              <w:rPr>
                                <w:rFonts w:ascii="Lucida Sans" w:hAnsi="Lucida Sans"/>
                                <w:sz w:val="16"/>
                                <w:szCs w:val="16"/>
                              </w:rPr>
                              <w:t>Risk process</w:t>
                            </w:r>
                          </w:p>
                          <w:p w14:paraId="3C5F055C"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6034E" w:rsidRPr="00185766" w:rsidRDefault="0066034E" w:rsidP="00530142">
                      <w:pPr>
                        <w:rPr>
                          <w:rFonts w:ascii="Lucida Sans" w:hAnsi="Lucida Sans"/>
                          <w:sz w:val="16"/>
                          <w:szCs w:val="16"/>
                        </w:rPr>
                      </w:pPr>
                      <w:r w:rsidRPr="00185766">
                        <w:rPr>
                          <w:rFonts w:ascii="Lucida Sans" w:hAnsi="Lucida Sans"/>
                          <w:sz w:val="16"/>
                          <w:szCs w:val="16"/>
                        </w:rPr>
                        <w:t>Risk process</w:t>
                      </w:r>
                    </w:p>
                    <w:p w14:paraId="3C5F055C"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6034E" w:rsidRPr="00185766" w:rsidRDefault="0066034E"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012D7" w14:textId="77777777" w:rsidR="00AF7709" w:rsidRDefault="00AF7709" w:rsidP="00AC47B4">
      <w:pPr>
        <w:spacing w:after="0" w:line="240" w:lineRule="auto"/>
      </w:pPr>
      <w:r>
        <w:separator/>
      </w:r>
    </w:p>
  </w:endnote>
  <w:endnote w:type="continuationSeparator" w:id="0">
    <w:p w14:paraId="6611DBCA" w14:textId="77777777" w:rsidR="00AF7709" w:rsidRDefault="00AF770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6034E" w:rsidRDefault="0066034E">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66034E" w:rsidRDefault="00660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1282" w14:textId="77777777" w:rsidR="00AF7709" w:rsidRDefault="00AF7709" w:rsidP="00AC47B4">
      <w:pPr>
        <w:spacing w:after="0" w:line="240" w:lineRule="auto"/>
      </w:pPr>
      <w:r>
        <w:separator/>
      </w:r>
    </w:p>
  </w:footnote>
  <w:footnote w:type="continuationSeparator" w:id="0">
    <w:p w14:paraId="51C03FBD" w14:textId="77777777" w:rsidR="00AF7709" w:rsidRDefault="00AF770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6034E" w:rsidRDefault="0066034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6034E" w:rsidRPr="00E64593" w:rsidRDefault="0066034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50"/>
  </w:num>
  <w:num w:numId="3">
    <w:abstractNumId w:val="28"/>
  </w:num>
  <w:num w:numId="4">
    <w:abstractNumId w:val="49"/>
  </w:num>
  <w:num w:numId="5">
    <w:abstractNumId w:val="4"/>
  </w:num>
  <w:num w:numId="6">
    <w:abstractNumId w:val="12"/>
  </w:num>
  <w:num w:numId="7">
    <w:abstractNumId w:val="29"/>
  </w:num>
  <w:num w:numId="8">
    <w:abstractNumId w:val="31"/>
  </w:num>
  <w:num w:numId="9">
    <w:abstractNumId w:val="5"/>
  </w:num>
  <w:num w:numId="10">
    <w:abstractNumId w:val="14"/>
  </w:num>
  <w:num w:numId="11">
    <w:abstractNumId w:val="26"/>
  </w:num>
  <w:num w:numId="12">
    <w:abstractNumId w:val="36"/>
  </w:num>
  <w:num w:numId="13">
    <w:abstractNumId w:val="30"/>
  </w:num>
  <w:num w:numId="14">
    <w:abstractNumId w:val="9"/>
  </w:num>
  <w:num w:numId="15">
    <w:abstractNumId w:val="25"/>
  </w:num>
  <w:num w:numId="16">
    <w:abstractNumId w:val="54"/>
  </w:num>
  <w:num w:numId="17">
    <w:abstractNumId w:val="6"/>
  </w:num>
  <w:num w:numId="18">
    <w:abstractNumId w:val="7"/>
  </w:num>
  <w:num w:numId="19">
    <w:abstractNumId w:val="21"/>
  </w:num>
  <w:num w:numId="20">
    <w:abstractNumId w:val="38"/>
  </w:num>
  <w:num w:numId="21">
    <w:abstractNumId w:val="15"/>
  </w:num>
  <w:num w:numId="22">
    <w:abstractNumId w:val="43"/>
  </w:num>
  <w:num w:numId="23">
    <w:abstractNumId w:val="17"/>
  </w:num>
  <w:num w:numId="24">
    <w:abstractNumId w:val="45"/>
  </w:num>
  <w:num w:numId="25">
    <w:abstractNumId w:val="41"/>
  </w:num>
  <w:num w:numId="26">
    <w:abstractNumId w:val="8"/>
  </w:num>
  <w:num w:numId="27">
    <w:abstractNumId w:val="44"/>
  </w:num>
  <w:num w:numId="28">
    <w:abstractNumId w:val="27"/>
  </w:num>
  <w:num w:numId="29">
    <w:abstractNumId w:val="18"/>
  </w:num>
  <w:num w:numId="30">
    <w:abstractNumId w:val="32"/>
  </w:num>
  <w:num w:numId="31">
    <w:abstractNumId w:val="40"/>
  </w:num>
  <w:num w:numId="32">
    <w:abstractNumId w:val="48"/>
  </w:num>
  <w:num w:numId="33">
    <w:abstractNumId w:val="37"/>
  </w:num>
  <w:num w:numId="34">
    <w:abstractNumId w:val="35"/>
  </w:num>
  <w:num w:numId="35">
    <w:abstractNumId w:val="0"/>
  </w:num>
  <w:num w:numId="36">
    <w:abstractNumId w:val="33"/>
  </w:num>
  <w:num w:numId="37">
    <w:abstractNumId w:val="51"/>
  </w:num>
  <w:num w:numId="38">
    <w:abstractNumId w:val="1"/>
  </w:num>
  <w:num w:numId="39">
    <w:abstractNumId w:val="3"/>
  </w:num>
  <w:num w:numId="40">
    <w:abstractNumId w:val="19"/>
  </w:num>
  <w:num w:numId="41">
    <w:abstractNumId w:val="42"/>
  </w:num>
  <w:num w:numId="42">
    <w:abstractNumId w:val="13"/>
  </w:num>
  <w:num w:numId="43">
    <w:abstractNumId w:val="23"/>
  </w:num>
  <w:num w:numId="44">
    <w:abstractNumId w:val="34"/>
  </w:num>
  <w:num w:numId="45">
    <w:abstractNumId w:val="53"/>
  </w:num>
  <w:num w:numId="46">
    <w:abstractNumId w:val="24"/>
  </w:num>
  <w:num w:numId="47">
    <w:abstractNumId w:val="47"/>
  </w:num>
  <w:num w:numId="48">
    <w:abstractNumId w:val="20"/>
  </w:num>
  <w:num w:numId="49">
    <w:abstractNumId w:val="16"/>
  </w:num>
  <w:num w:numId="50">
    <w:abstractNumId w:val="2"/>
  </w:num>
  <w:num w:numId="51">
    <w:abstractNumId w:val="10"/>
  </w:num>
  <w:num w:numId="52">
    <w:abstractNumId w:val="22"/>
  </w:num>
  <w:num w:numId="53">
    <w:abstractNumId w:val="46"/>
  </w:num>
  <w:num w:numId="54">
    <w:abstractNumId w:val="39"/>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3F11"/>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B5E27"/>
    <w:rsid w:val="005B7511"/>
    <w:rsid w:val="005C214B"/>
    <w:rsid w:val="005C545E"/>
    <w:rsid w:val="005D0ACF"/>
    <w:rsid w:val="005D0AED"/>
    <w:rsid w:val="005D2194"/>
    <w:rsid w:val="005D772F"/>
    <w:rsid w:val="005D7866"/>
    <w:rsid w:val="005E0DEF"/>
    <w:rsid w:val="005E205D"/>
    <w:rsid w:val="005E442E"/>
    <w:rsid w:val="005F0267"/>
    <w:rsid w:val="005F20B4"/>
    <w:rsid w:val="005F6132"/>
    <w:rsid w:val="00600D37"/>
    <w:rsid w:val="00602958"/>
    <w:rsid w:val="0061204B"/>
    <w:rsid w:val="00614725"/>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034E"/>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770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3FD2"/>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nisecurity@soton.ac.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nisecurity@soton.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25</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Muhsin Zaiq (mhkz1n19)</cp:lastModifiedBy>
  <cp:revision>5</cp:revision>
  <cp:lastPrinted>2016-04-18T12:10:00Z</cp:lastPrinted>
  <dcterms:created xsi:type="dcterms:W3CDTF">2021-07-29T12:39:00Z</dcterms:created>
  <dcterms:modified xsi:type="dcterms:W3CDTF">2021-09-09T22:48:00Z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